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1E" w:rsidRPr="00857B1C" w:rsidRDefault="00AC0138" w:rsidP="005D6C1E">
      <w:pPr>
        <w:rPr>
          <w:rFonts w:ascii="Comic Sans MS" w:hAnsi="Comic Sans MS"/>
          <w:sz w:val="32"/>
          <w:szCs w:val="32"/>
        </w:rPr>
      </w:pPr>
      <w:r>
        <w:rPr>
          <w:rFonts w:asciiTheme="minorHAnsi" w:hAnsiTheme="minorHAnsi" w:cstheme="minorHAnsi"/>
          <w:sz w:val="36"/>
          <w:szCs w:val="36"/>
        </w:rPr>
        <w:t xml:space="preserve">The Learning objective is: To learn </w:t>
      </w:r>
      <w:r w:rsidR="00857B1C">
        <w:rPr>
          <w:rFonts w:ascii="Comic Sans MS" w:hAnsi="Comic Sans MS"/>
          <w:sz w:val="32"/>
          <w:szCs w:val="32"/>
        </w:rPr>
        <w:t xml:space="preserve">words that are </w:t>
      </w:r>
      <w:r w:rsidR="00857B1C">
        <w:rPr>
          <w:rFonts w:ascii="Comic Sans MS" w:hAnsi="Comic Sans MS"/>
          <w:b/>
          <w:sz w:val="32"/>
          <w:szCs w:val="32"/>
        </w:rPr>
        <w:t>homophones</w:t>
      </w:r>
      <w:r w:rsidR="00857B1C">
        <w:rPr>
          <w:rFonts w:ascii="Comic Sans MS" w:hAnsi="Comic Sans MS"/>
          <w:sz w:val="32"/>
          <w:szCs w:val="32"/>
        </w:rPr>
        <w:t>.</w:t>
      </w:r>
    </w:p>
    <w:p w:rsidR="003611C5" w:rsidRPr="00AC0138" w:rsidRDefault="003611C5">
      <w:pPr>
        <w:rPr>
          <w:rFonts w:asciiTheme="minorHAnsi" w:hAnsiTheme="minorHAnsi" w:cstheme="minorHAnsi"/>
          <w:sz w:val="36"/>
          <w:szCs w:val="36"/>
        </w:rPr>
      </w:pPr>
      <w:r w:rsidRPr="00AC0138">
        <w:rPr>
          <w:rFonts w:asciiTheme="minorHAnsi" w:hAnsiTheme="minorHAnsi" w:cstheme="minorHAnsi"/>
          <w:sz w:val="36"/>
          <w:szCs w:val="36"/>
        </w:rPr>
        <w:t xml:space="preserve">Practise these words using the </w:t>
      </w:r>
      <w:r w:rsidRPr="00AC0138">
        <w:rPr>
          <w:rFonts w:asciiTheme="minorHAnsi" w:hAnsiTheme="minorHAnsi" w:cstheme="minorHAnsi"/>
          <w:b/>
          <w:sz w:val="36"/>
          <w:szCs w:val="36"/>
        </w:rPr>
        <w:t xml:space="preserve">Look </w:t>
      </w:r>
      <w:r w:rsidR="00EF1EB0" w:rsidRPr="00AC0138">
        <w:rPr>
          <w:rFonts w:asciiTheme="minorHAnsi" w:hAnsiTheme="minorHAnsi" w:cstheme="minorHAnsi"/>
          <w:b/>
          <w:sz w:val="36"/>
          <w:szCs w:val="36"/>
        </w:rPr>
        <w:t xml:space="preserve">Read </w:t>
      </w:r>
      <w:r w:rsidRPr="00AC0138">
        <w:rPr>
          <w:rFonts w:asciiTheme="minorHAnsi" w:hAnsiTheme="minorHAnsi" w:cstheme="minorHAnsi"/>
          <w:b/>
          <w:sz w:val="36"/>
          <w:szCs w:val="36"/>
        </w:rPr>
        <w:t>Cover Write Check</w:t>
      </w:r>
      <w:r w:rsidR="00EF3434" w:rsidRPr="00AC0138">
        <w:rPr>
          <w:rFonts w:asciiTheme="minorHAnsi" w:hAnsiTheme="minorHAnsi" w:cstheme="minorHAnsi"/>
          <w:sz w:val="36"/>
          <w:szCs w:val="36"/>
        </w:rPr>
        <w:t xml:space="preserve"> method, writing them in your spelling homework book 5 times</w:t>
      </w:r>
      <w:r w:rsidRPr="00AC0138">
        <w:rPr>
          <w:rFonts w:asciiTheme="minorHAnsi" w:hAnsiTheme="minorHAnsi" w:cstheme="minorHAnsi"/>
          <w:sz w:val="36"/>
          <w:szCs w:val="36"/>
        </w:rPr>
        <w:t>. We are expecting your very best handwriting too!</w:t>
      </w:r>
    </w:p>
    <w:p w:rsidR="00363056" w:rsidRPr="00ED05B6" w:rsidRDefault="00ED05B6" w:rsidP="00363056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Put each of your coloured spellings in a sentence.</w:t>
      </w:r>
    </w:p>
    <w:p w:rsidR="00A9135C" w:rsidRDefault="00AC0138" w:rsidP="00363056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On Friday you will be</w:t>
      </w:r>
      <w:r w:rsidR="00A9135C" w:rsidRPr="00AC0138">
        <w:rPr>
          <w:rFonts w:asciiTheme="minorHAnsi" w:hAnsiTheme="minorHAnsi" w:cstheme="minorHAnsi"/>
          <w:sz w:val="36"/>
          <w:szCs w:val="36"/>
        </w:rPr>
        <w:t xml:space="preserve"> test</w:t>
      </w:r>
      <w:r>
        <w:rPr>
          <w:rFonts w:asciiTheme="minorHAnsi" w:hAnsiTheme="minorHAnsi" w:cstheme="minorHAnsi"/>
          <w:sz w:val="36"/>
          <w:szCs w:val="36"/>
        </w:rPr>
        <w:t>ed</w:t>
      </w:r>
      <w:r w:rsidR="00A9135C" w:rsidRPr="00AC0138">
        <w:rPr>
          <w:rFonts w:asciiTheme="minorHAnsi" w:hAnsiTheme="minorHAnsi" w:cstheme="minorHAnsi"/>
          <w:sz w:val="36"/>
          <w:szCs w:val="36"/>
        </w:rPr>
        <w:t xml:space="preserve"> on all of the words below. </w:t>
      </w:r>
      <w:r>
        <w:rPr>
          <w:rFonts w:asciiTheme="minorHAnsi" w:hAnsiTheme="minorHAnsi" w:cstheme="minorHAnsi"/>
          <w:sz w:val="36"/>
          <w:szCs w:val="36"/>
        </w:rPr>
        <w:t xml:space="preserve">You are </w:t>
      </w:r>
      <w:r w:rsidR="00A9135C" w:rsidRPr="00AC0138">
        <w:rPr>
          <w:rFonts w:asciiTheme="minorHAnsi" w:hAnsiTheme="minorHAnsi" w:cstheme="minorHAnsi"/>
          <w:sz w:val="36"/>
          <w:szCs w:val="36"/>
        </w:rPr>
        <w:t>expect</w:t>
      </w:r>
      <w:r>
        <w:rPr>
          <w:rFonts w:asciiTheme="minorHAnsi" w:hAnsiTheme="minorHAnsi" w:cstheme="minorHAnsi"/>
          <w:sz w:val="36"/>
          <w:szCs w:val="36"/>
        </w:rPr>
        <w:t xml:space="preserve">ed </w:t>
      </w:r>
      <w:r w:rsidR="00A9135C" w:rsidRPr="00AC0138">
        <w:rPr>
          <w:rFonts w:asciiTheme="minorHAnsi" w:hAnsiTheme="minorHAnsi" w:cstheme="minorHAnsi"/>
          <w:sz w:val="36"/>
          <w:szCs w:val="36"/>
        </w:rPr>
        <w:t xml:space="preserve">to </w:t>
      </w:r>
      <w:r>
        <w:rPr>
          <w:rFonts w:asciiTheme="minorHAnsi" w:hAnsiTheme="minorHAnsi" w:cstheme="minorHAnsi"/>
          <w:sz w:val="36"/>
          <w:szCs w:val="36"/>
        </w:rPr>
        <w:t xml:space="preserve">get </w:t>
      </w:r>
      <w:r w:rsidR="00A9135C" w:rsidRPr="00AC0138">
        <w:rPr>
          <w:rFonts w:asciiTheme="minorHAnsi" w:hAnsiTheme="minorHAnsi" w:cstheme="minorHAnsi"/>
          <w:sz w:val="36"/>
          <w:szCs w:val="36"/>
        </w:rPr>
        <w:t xml:space="preserve">the words in your spelling group correct </w:t>
      </w:r>
      <w:r w:rsidR="003D3E35">
        <w:rPr>
          <w:rFonts w:asciiTheme="minorHAnsi" w:hAnsiTheme="minorHAnsi" w:cstheme="minorHAnsi"/>
          <w:sz w:val="36"/>
          <w:szCs w:val="36"/>
        </w:rPr>
        <w:t xml:space="preserve">as well as the statutory words </w:t>
      </w:r>
      <w:r w:rsidR="00A9135C" w:rsidRPr="00AC0138">
        <w:rPr>
          <w:rFonts w:asciiTheme="minorHAnsi" w:hAnsiTheme="minorHAnsi" w:cstheme="minorHAnsi"/>
          <w:sz w:val="36"/>
          <w:szCs w:val="36"/>
        </w:rPr>
        <w:t>and attempt the rest.</w:t>
      </w:r>
    </w:p>
    <w:p w:rsidR="00CB7BB1" w:rsidRDefault="00CB7BB1" w:rsidP="00363056">
      <w:pPr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90"/>
        <w:gridCol w:w="2406"/>
        <w:gridCol w:w="2330"/>
        <w:gridCol w:w="2325"/>
      </w:tblGrid>
      <w:tr w:rsidR="00AC0138" w:rsidTr="003D3E35">
        <w:tc>
          <w:tcPr>
            <w:tcW w:w="2330" w:type="dxa"/>
            <w:shd w:val="clear" w:color="auto" w:fill="B2A1C7" w:themeFill="accent4" w:themeFillTint="99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Purple</w:t>
            </w:r>
          </w:p>
        </w:tc>
        <w:tc>
          <w:tcPr>
            <w:tcW w:w="2313" w:type="dxa"/>
            <w:shd w:val="clear" w:color="auto" w:fill="92D050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2335" w:type="dxa"/>
            <w:shd w:val="clear" w:color="auto" w:fill="FFFF00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Yellow</w:t>
            </w:r>
          </w:p>
        </w:tc>
        <w:tc>
          <w:tcPr>
            <w:tcW w:w="2373" w:type="dxa"/>
          </w:tcPr>
          <w:p w:rsidR="00AC0138" w:rsidRPr="003D3E35" w:rsidRDefault="00AC0138" w:rsidP="003D3E35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Statutory words</w:t>
            </w:r>
          </w:p>
        </w:tc>
      </w:tr>
      <w:tr w:rsidR="00AC0138" w:rsidTr="003D3E35">
        <w:tc>
          <w:tcPr>
            <w:tcW w:w="2330" w:type="dxa"/>
            <w:shd w:val="clear" w:color="auto" w:fill="B2A1C7" w:themeFill="accent4" w:themeFillTint="99"/>
          </w:tcPr>
          <w:p w:rsidR="00AC0138" w:rsidRPr="003D3E35" w:rsidRDefault="00857B1C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are/our</w:t>
            </w:r>
          </w:p>
        </w:tc>
        <w:tc>
          <w:tcPr>
            <w:tcW w:w="2313" w:type="dxa"/>
            <w:shd w:val="clear" w:color="auto" w:fill="92D050"/>
          </w:tcPr>
          <w:p w:rsidR="00AC0138" w:rsidRPr="003D3E35" w:rsidRDefault="00857B1C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where/wear</w:t>
            </w:r>
          </w:p>
        </w:tc>
        <w:tc>
          <w:tcPr>
            <w:tcW w:w="2335" w:type="dxa"/>
            <w:shd w:val="clear" w:color="auto" w:fill="FFFF00"/>
          </w:tcPr>
          <w:p w:rsidR="00AC0138" w:rsidRPr="003D3E35" w:rsidRDefault="00857B1C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weather/whether</w:t>
            </w:r>
          </w:p>
        </w:tc>
        <w:tc>
          <w:tcPr>
            <w:tcW w:w="2373" w:type="dxa"/>
          </w:tcPr>
          <w:p w:rsidR="00AC0138" w:rsidRPr="00AC0138" w:rsidRDefault="006C79AC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achieve</w:t>
            </w:r>
          </w:p>
        </w:tc>
      </w:tr>
      <w:tr w:rsidR="00AC0138" w:rsidTr="003D3E35">
        <w:tc>
          <w:tcPr>
            <w:tcW w:w="2330" w:type="dxa"/>
            <w:shd w:val="clear" w:color="auto" w:fill="B2A1C7" w:themeFill="accent4" w:themeFillTint="99"/>
          </w:tcPr>
          <w:p w:rsidR="00AC0138" w:rsidRPr="003D3E35" w:rsidRDefault="00857B1C" w:rsidP="00B8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buy/by</w:t>
            </w:r>
          </w:p>
        </w:tc>
        <w:tc>
          <w:tcPr>
            <w:tcW w:w="2313" w:type="dxa"/>
            <w:shd w:val="clear" w:color="auto" w:fill="92D050"/>
          </w:tcPr>
          <w:p w:rsidR="00AC0138" w:rsidRPr="003D3E35" w:rsidRDefault="00857B1C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hear/here</w:t>
            </w:r>
          </w:p>
        </w:tc>
        <w:tc>
          <w:tcPr>
            <w:tcW w:w="2335" w:type="dxa"/>
            <w:shd w:val="clear" w:color="auto" w:fill="FFFF00"/>
          </w:tcPr>
          <w:p w:rsidR="00AC0138" w:rsidRPr="003D3E35" w:rsidRDefault="00857B1C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accept/except</w:t>
            </w:r>
          </w:p>
        </w:tc>
        <w:tc>
          <w:tcPr>
            <w:tcW w:w="2373" w:type="dxa"/>
          </w:tcPr>
          <w:p w:rsidR="00AC0138" w:rsidRPr="00AC0138" w:rsidRDefault="006C79AC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desperate</w:t>
            </w:r>
          </w:p>
        </w:tc>
      </w:tr>
      <w:tr w:rsidR="00AC0138" w:rsidTr="003D3E35">
        <w:tc>
          <w:tcPr>
            <w:tcW w:w="2330" w:type="dxa"/>
            <w:shd w:val="clear" w:color="auto" w:fill="B2A1C7" w:themeFill="accent4" w:themeFillTint="99"/>
          </w:tcPr>
          <w:p w:rsidR="00AC0138" w:rsidRPr="003D3E35" w:rsidRDefault="00857B1C" w:rsidP="00B8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to/too/two</w:t>
            </w:r>
          </w:p>
        </w:tc>
        <w:tc>
          <w:tcPr>
            <w:tcW w:w="2313" w:type="dxa"/>
            <w:shd w:val="clear" w:color="auto" w:fill="92D050"/>
          </w:tcPr>
          <w:p w:rsidR="00AC0138" w:rsidRPr="003D3E35" w:rsidRDefault="00857B1C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there/their/they’re</w:t>
            </w:r>
          </w:p>
        </w:tc>
        <w:tc>
          <w:tcPr>
            <w:tcW w:w="2335" w:type="dxa"/>
            <w:shd w:val="clear" w:color="auto" w:fill="FFFF00"/>
          </w:tcPr>
          <w:p w:rsidR="00AC0138" w:rsidRPr="003D3E35" w:rsidRDefault="00857B1C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affect/effect</w:t>
            </w:r>
          </w:p>
        </w:tc>
        <w:tc>
          <w:tcPr>
            <w:tcW w:w="2373" w:type="dxa"/>
          </w:tcPr>
          <w:p w:rsidR="00AC0138" w:rsidRPr="00AC0138" w:rsidRDefault="006C79AC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</w:t>
            </w:r>
          </w:p>
        </w:tc>
      </w:tr>
      <w:tr w:rsidR="006C79AC" w:rsidTr="00857B1C">
        <w:trPr>
          <w:trHeight w:val="426"/>
        </w:trPr>
        <w:tc>
          <w:tcPr>
            <w:tcW w:w="2330" w:type="dxa"/>
            <w:shd w:val="clear" w:color="auto" w:fill="B2A1C7" w:themeFill="accent4" w:themeFillTint="99"/>
          </w:tcPr>
          <w:p w:rsidR="00AC0138" w:rsidRPr="003D3E35" w:rsidRDefault="00857B1C" w:rsidP="00B8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which/witch</w:t>
            </w:r>
          </w:p>
        </w:tc>
        <w:tc>
          <w:tcPr>
            <w:tcW w:w="2313" w:type="dxa"/>
            <w:shd w:val="clear" w:color="auto" w:fill="92D050"/>
          </w:tcPr>
          <w:p w:rsidR="00AC0138" w:rsidRPr="003D3E35" w:rsidRDefault="00857B1C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whose/who’s</w:t>
            </w:r>
          </w:p>
        </w:tc>
        <w:tc>
          <w:tcPr>
            <w:tcW w:w="2335" w:type="dxa"/>
            <w:shd w:val="clear" w:color="auto" w:fill="FFFF00"/>
          </w:tcPr>
          <w:p w:rsidR="00AC0138" w:rsidRPr="003D3E35" w:rsidRDefault="00857B1C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aloud/allowed</w:t>
            </w:r>
          </w:p>
        </w:tc>
        <w:tc>
          <w:tcPr>
            <w:tcW w:w="2373" w:type="dxa"/>
          </w:tcPr>
          <w:p w:rsidR="00AC0138" w:rsidRPr="00AC0138" w:rsidRDefault="006C79AC" w:rsidP="003D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recognise</w:t>
            </w:r>
          </w:p>
        </w:tc>
      </w:tr>
    </w:tbl>
    <w:p w:rsidR="00DF388F" w:rsidRDefault="007277CA" w:rsidP="00506AF3">
      <w:pPr>
        <w:rPr>
          <w:rStyle w:val="A4"/>
          <w:sz w:val="20"/>
          <w:szCs w:val="20"/>
          <w:highlight w:val="yellow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189C915" wp14:editId="6DF3D82F">
            <wp:simplePos x="0" y="0"/>
            <wp:positionH relativeFrom="margin">
              <wp:posOffset>246380</wp:posOffset>
            </wp:positionH>
            <wp:positionV relativeFrom="paragraph">
              <wp:posOffset>424815</wp:posOffset>
            </wp:positionV>
            <wp:extent cx="5362575" cy="2538730"/>
            <wp:effectExtent l="19050" t="19050" r="28575" b="13970"/>
            <wp:wrapTight wrapText="bothSides">
              <wp:wrapPolygon edited="0">
                <wp:start x="-77" y="-162"/>
                <wp:lineTo x="-77" y="21557"/>
                <wp:lineTo x="21638" y="21557"/>
                <wp:lineTo x="21638" y="-162"/>
                <wp:lineTo x="-77" y="-16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538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0CF" w:rsidRPr="00291BA0">
        <w:rPr>
          <w:rStyle w:val="A4"/>
          <w:sz w:val="20"/>
          <w:szCs w:val="20"/>
          <w:highlight w:val="yellow"/>
        </w:rPr>
        <w:t xml:space="preserve">                                           </w:t>
      </w:r>
    </w:p>
    <w:p w:rsidR="00506AF3" w:rsidRDefault="00506AF3" w:rsidP="006331B6">
      <w:pPr>
        <w:rPr>
          <w:rFonts w:ascii="Comic Sans MS" w:hAnsi="Comic Sans MS"/>
          <w:sz w:val="32"/>
          <w:szCs w:val="32"/>
        </w:rPr>
      </w:pPr>
      <w:r>
        <w:rPr>
          <w:rFonts w:asciiTheme="minorHAnsi" w:hAnsiTheme="minorHAnsi" w:cstheme="minorHAnsi"/>
          <w:sz w:val="36"/>
          <w:szCs w:val="36"/>
        </w:rPr>
        <w:lastRenderedPageBreak/>
        <w:t xml:space="preserve">The Learning objective is: </w:t>
      </w:r>
      <w:r w:rsidR="00857B1C">
        <w:rPr>
          <w:rFonts w:asciiTheme="minorHAnsi" w:hAnsiTheme="minorHAnsi" w:cstheme="minorHAnsi"/>
          <w:sz w:val="36"/>
          <w:szCs w:val="36"/>
        </w:rPr>
        <w:t xml:space="preserve">To learn </w:t>
      </w:r>
      <w:r w:rsidR="00857B1C">
        <w:rPr>
          <w:rFonts w:ascii="Comic Sans MS" w:hAnsi="Comic Sans MS"/>
          <w:sz w:val="32"/>
          <w:szCs w:val="32"/>
        </w:rPr>
        <w:t xml:space="preserve">words that are </w:t>
      </w:r>
      <w:r w:rsidR="00857B1C">
        <w:rPr>
          <w:rFonts w:ascii="Comic Sans MS" w:hAnsi="Comic Sans MS"/>
          <w:b/>
          <w:sz w:val="32"/>
          <w:szCs w:val="32"/>
        </w:rPr>
        <w:t>homophones</w:t>
      </w:r>
      <w:r w:rsidR="00857B1C">
        <w:rPr>
          <w:rFonts w:ascii="Comic Sans MS" w:hAnsi="Comic Sans MS"/>
          <w:sz w:val="32"/>
          <w:szCs w:val="32"/>
        </w:rPr>
        <w:t>.</w:t>
      </w:r>
    </w:p>
    <w:p w:rsidR="00506AF3" w:rsidRPr="00AC0138" w:rsidRDefault="00506AF3" w:rsidP="00506AF3">
      <w:pPr>
        <w:rPr>
          <w:rFonts w:asciiTheme="minorHAnsi" w:hAnsiTheme="minorHAnsi" w:cstheme="minorHAnsi"/>
          <w:sz w:val="36"/>
          <w:szCs w:val="36"/>
        </w:rPr>
      </w:pPr>
      <w:r w:rsidRPr="00AC0138">
        <w:rPr>
          <w:rFonts w:asciiTheme="minorHAnsi" w:hAnsiTheme="minorHAnsi" w:cstheme="minorHAnsi"/>
          <w:sz w:val="36"/>
          <w:szCs w:val="36"/>
        </w:rPr>
        <w:t xml:space="preserve">Practise these words using the </w:t>
      </w:r>
      <w:r w:rsidRPr="00AC0138">
        <w:rPr>
          <w:rFonts w:asciiTheme="minorHAnsi" w:hAnsiTheme="minorHAnsi" w:cstheme="minorHAnsi"/>
          <w:b/>
          <w:sz w:val="36"/>
          <w:szCs w:val="36"/>
        </w:rPr>
        <w:t>Look Read Cover Write Check</w:t>
      </w:r>
      <w:r w:rsidRPr="00AC0138">
        <w:rPr>
          <w:rFonts w:asciiTheme="minorHAnsi" w:hAnsiTheme="minorHAnsi" w:cstheme="minorHAnsi"/>
          <w:sz w:val="36"/>
          <w:szCs w:val="36"/>
        </w:rPr>
        <w:t xml:space="preserve"> method, writing them in your spelling homework book 5 times. We are expecting your very best handwriting too!</w:t>
      </w:r>
    </w:p>
    <w:p w:rsidR="00506AF3" w:rsidRPr="00AC0138" w:rsidRDefault="00ED05B6" w:rsidP="00506AF3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Put each of your coloured spellings in a sentence.</w:t>
      </w:r>
    </w:p>
    <w:p w:rsidR="00506AF3" w:rsidRDefault="00506AF3" w:rsidP="00506AF3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On Friday you will be</w:t>
      </w:r>
      <w:r w:rsidRPr="00AC0138">
        <w:rPr>
          <w:rFonts w:asciiTheme="minorHAnsi" w:hAnsiTheme="minorHAnsi" w:cstheme="minorHAnsi"/>
          <w:sz w:val="36"/>
          <w:szCs w:val="36"/>
        </w:rPr>
        <w:t xml:space="preserve"> test</w:t>
      </w:r>
      <w:r>
        <w:rPr>
          <w:rFonts w:asciiTheme="minorHAnsi" w:hAnsiTheme="minorHAnsi" w:cstheme="minorHAnsi"/>
          <w:sz w:val="36"/>
          <w:szCs w:val="36"/>
        </w:rPr>
        <w:t>ed</w:t>
      </w:r>
      <w:r w:rsidRPr="00AC0138">
        <w:rPr>
          <w:rFonts w:asciiTheme="minorHAnsi" w:hAnsiTheme="minorHAnsi" w:cstheme="minorHAnsi"/>
          <w:sz w:val="36"/>
          <w:szCs w:val="36"/>
        </w:rPr>
        <w:t xml:space="preserve"> on all of the words below. </w:t>
      </w:r>
      <w:r>
        <w:rPr>
          <w:rFonts w:asciiTheme="minorHAnsi" w:hAnsiTheme="minorHAnsi" w:cstheme="minorHAnsi"/>
          <w:sz w:val="36"/>
          <w:szCs w:val="36"/>
        </w:rPr>
        <w:t xml:space="preserve">You are </w:t>
      </w:r>
      <w:r w:rsidRPr="00AC0138">
        <w:rPr>
          <w:rFonts w:asciiTheme="minorHAnsi" w:hAnsiTheme="minorHAnsi" w:cstheme="minorHAnsi"/>
          <w:sz w:val="36"/>
          <w:szCs w:val="36"/>
        </w:rPr>
        <w:t>expect</w:t>
      </w:r>
      <w:r>
        <w:rPr>
          <w:rFonts w:asciiTheme="minorHAnsi" w:hAnsiTheme="minorHAnsi" w:cstheme="minorHAnsi"/>
          <w:sz w:val="36"/>
          <w:szCs w:val="36"/>
        </w:rPr>
        <w:t xml:space="preserve">ed </w:t>
      </w:r>
      <w:r w:rsidRPr="00AC0138">
        <w:rPr>
          <w:rFonts w:asciiTheme="minorHAnsi" w:hAnsiTheme="minorHAnsi" w:cstheme="minorHAnsi"/>
          <w:sz w:val="36"/>
          <w:szCs w:val="36"/>
        </w:rPr>
        <w:t xml:space="preserve">to </w:t>
      </w:r>
      <w:r>
        <w:rPr>
          <w:rFonts w:asciiTheme="minorHAnsi" w:hAnsiTheme="minorHAnsi" w:cstheme="minorHAnsi"/>
          <w:sz w:val="36"/>
          <w:szCs w:val="36"/>
        </w:rPr>
        <w:t xml:space="preserve">get </w:t>
      </w:r>
      <w:r w:rsidRPr="00AC0138">
        <w:rPr>
          <w:rFonts w:asciiTheme="minorHAnsi" w:hAnsiTheme="minorHAnsi" w:cstheme="minorHAnsi"/>
          <w:sz w:val="36"/>
          <w:szCs w:val="36"/>
        </w:rPr>
        <w:t xml:space="preserve">the words in your spelling group correct </w:t>
      </w:r>
      <w:r>
        <w:rPr>
          <w:rFonts w:asciiTheme="minorHAnsi" w:hAnsiTheme="minorHAnsi" w:cstheme="minorHAnsi"/>
          <w:sz w:val="36"/>
          <w:szCs w:val="36"/>
        </w:rPr>
        <w:t xml:space="preserve">as well as the statutory words </w:t>
      </w:r>
      <w:r w:rsidRPr="00AC0138">
        <w:rPr>
          <w:rFonts w:asciiTheme="minorHAnsi" w:hAnsiTheme="minorHAnsi" w:cstheme="minorHAnsi"/>
          <w:sz w:val="36"/>
          <w:szCs w:val="36"/>
        </w:rPr>
        <w:t>and attempt the rest.</w:t>
      </w:r>
    </w:p>
    <w:p w:rsidR="00506AF3" w:rsidRDefault="00506AF3" w:rsidP="00506AF3">
      <w:pPr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90"/>
        <w:gridCol w:w="2406"/>
        <w:gridCol w:w="2330"/>
        <w:gridCol w:w="2325"/>
      </w:tblGrid>
      <w:tr w:rsidR="00506AF3" w:rsidTr="00F816B3">
        <w:tc>
          <w:tcPr>
            <w:tcW w:w="2330" w:type="dxa"/>
            <w:shd w:val="clear" w:color="auto" w:fill="B2A1C7" w:themeFill="accent4" w:themeFillTint="99"/>
          </w:tcPr>
          <w:p w:rsidR="00506AF3" w:rsidRPr="003D3E35" w:rsidRDefault="00506AF3" w:rsidP="00F816B3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Purple</w:t>
            </w:r>
          </w:p>
        </w:tc>
        <w:tc>
          <w:tcPr>
            <w:tcW w:w="2313" w:type="dxa"/>
            <w:shd w:val="clear" w:color="auto" w:fill="92D050"/>
          </w:tcPr>
          <w:p w:rsidR="00506AF3" w:rsidRPr="003D3E35" w:rsidRDefault="00506AF3" w:rsidP="00F816B3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2335" w:type="dxa"/>
            <w:shd w:val="clear" w:color="auto" w:fill="FFFF00"/>
          </w:tcPr>
          <w:p w:rsidR="00506AF3" w:rsidRPr="003D3E35" w:rsidRDefault="00506AF3" w:rsidP="00F816B3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Yellow</w:t>
            </w:r>
          </w:p>
        </w:tc>
        <w:tc>
          <w:tcPr>
            <w:tcW w:w="2373" w:type="dxa"/>
          </w:tcPr>
          <w:p w:rsidR="00506AF3" w:rsidRPr="003D3E35" w:rsidRDefault="00506AF3" w:rsidP="00F816B3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Statutory words</w:t>
            </w:r>
          </w:p>
        </w:tc>
      </w:tr>
      <w:tr w:rsidR="006C79AC" w:rsidTr="00F816B3">
        <w:tc>
          <w:tcPr>
            <w:tcW w:w="2330" w:type="dxa"/>
            <w:shd w:val="clear" w:color="auto" w:fill="B2A1C7" w:themeFill="accent4" w:themeFillTint="99"/>
          </w:tcPr>
          <w:p w:rsidR="006C79AC" w:rsidRPr="003D3E35" w:rsidRDefault="006C79AC" w:rsidP="006C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are/our</w:t>
            </w:r>
          </w:p>
        </w:tc>
        <w:tc>
          <w:tcPr>
            <w:tcW w:w="2313" w:type="dxa"/>
            <w:shd w:val="clear" w:color="auto" w:fill="92D050"/>
          </w:tcPr>
          <w:p w:rsidR="006C79AC" w:rsidRPr="003D3E35" w:rsidRDefault="006C79AC" w:rsidP="006C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where/wear</w:t>
            </w:r>
          </w:p>
        </w:tc>
        <w:tc>
          <w:tcPr>
            <w:tcW w:w="2335" w:type="dxa"/>
            <w:shd w:val="clear" w:color="auto" w:fill="FFFF00"/>
          </w:tcPr>
          <w:p w:rsidR="006C79AC" w:rsidRPr="003D3E35" w:rsidRDefault="006C79AC" w:rsidP="006C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weather/whether</w:t>
            </w:r>
          </w:p>
        </w:tc>
        <w:tc>
          <w:tcPr>
            <w:tcW w:w="2373" w:type="dxa"/>
          </w:tcPr>
          <w:p w:rsidR="006C79AC" w:rsidRPr="00AC0138" w:rsidRDefault="006C79AC" w:rsidP="006C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achieve</w:t>
            </w:r>
          </w:p>
        </w:tc>
      </w:tr>
      <w:tr w:rsidR="006C79AC" w:rsidTr="00F816B3">
        <w:tc>
          <w:tcPr>
            <w:tcW w:w="2330" w:type="dxa"/>
            <w:shd w:val="clear" w:color="auto" w:fill="B2A1C7" w:themeFill="accent4" w:themeFillTint="99"/>
          </w:tcPr>
          <w:p w:rsidR="006C79AC" w:rsidRPr="003D3E35" w:rsidRDefault="006C79AC" w:rsidP="006C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buy/by</w:t>
            </w:r>
          </w:p>
        </w:tc>
        <w:tc>
          <w:tcPr>
            <w:tcW w:w="2313" w:type="dxa"/>
            <w:shd w:val="clear" w:color="auto" w:fill="92D050"/>
          </w:tcPr>
          <w:p w:rsidR="006C79AC" w:rsidRPr="003D3E35" w:rsidRDefault="006C79AC" w:rsidP="006C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hear/here</w:t>
            </w:r>
          </w:p>
        </w:tc>
        <w:tc>
          <w:tcPr>
            <w:tcW w:w="2335" w:type="dxa"/>
            <w:shd w:val="clear" w:color="auto" w:fill="FFFF00"/>
          </w:tcPr>
          <w:p w:rsidR="006C79AC" w:rsidRPr="003D3E35" w:rsidRDefault="006C79AC" w:rsidP="006C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accept/except</w:t>
            </w:r>
          </w:p>
        </w:tc>
        <w:tc>
          <w:tcPr>
            <w:tcW w:w="2373" w:type="dxa"/>
          </w:tcPr>
          <w:p w:rsidR="006C79AC" w:rsidRPr="00AC0138" w:rsidRDefault="006C79AC" w:rsidP="006C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desperate</w:t>
            </w:r>
          </w:p>
        </w:tc>
      </w:tr>
      <w:tr w:rsidR="006C79AC" w:rsidTr="00F816B3">
        <w:tc>
          <w:tcPr>
            <w:tcW w:w="2330" w:type="dxa"/>
            <w:shd w:val="clear" w:color="auto" w:fill="B2A1C7" w:themeFill="accent4" w:themeFillTint="99"/>
          </w:tcPr>
          <w:p w:rsidR="006C79AC" w:rsidRPr="003D3E35" w:rsidRDefault="006C79AC" w:rsidP="006C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to/too/two</w:t>
            </w:r>
          </w:p>
        </w:tc>
        <w:tc>
          <w:tcPr>
            <w:tcW w:w="2313" w:type="dxa"/>
            <w:shd w:val="clear" w:color="auto" w:fill="92D050"/>
          </w:tcPr>
          <w:p w:rsidR="006C79AC" w:rsidRPr="003D3E35" w:rsidRDefault="006C79AC" w:rsidP="006C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there/their/they’re</w:t>
            </w:r>
          </w:p>
        </w:tc>
        <w:tc>
          <w:tcPr>
            <w:tcW w:w="2335" w:type="dxa"/>
            <w:shd w:val="clear" w:color="auto" w:fill="FFFF00"/>
          </w:tcPr>
          <w:p w:rsidR="006C79AC" w:rsidRPr="003D3E35" w:rsidRDefault="006C79AC" w:rsidP="006C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affect/effect</w:t>
            </w:r>
          </w:p>
        </w:tc>
        <w:tc>
          <w:tcPr>
            <w:tcW w:w="2373" w:type="dxa"/>
          </w:tcPr>
          <w:p w:rsidR="006C79AC" w:rsidRPr="00AC0138" w:rsidRDefault="006C79AC" w:rsidP="006C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</w:t>
            </w:r>
          </w:p>
        </w:tc>
      </w:tr>
      <w:tr w:rsidR="006C79AC" w:rsidTr="00F816B3">
        <w:tc>
          <w:tcPr>
            <w:tcW w:w="2330" w:type="dxa"/>
            <w:shd w:val="clear" w:color="auto" w:fill="B2A1C7" w:themeFill="accent4" w:themeFillTint="99"/>
          </w:tcPr>
          <w:p w:rsidR="006C79AC" w:rsidRPr="003D3E35" w:rsidRDefault="006C79AC" w:rsidP="006C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which/witch</w:t>
            </w:r>
          </w:p>
        </w:tc>
        <w:tc>
          <w:tcPr>
            <w:tcW w:w="2313" w:type="dxa"/>
            <w:shd w:val="clear" w:color="auto" w:fill="92D050"/>
          </w:tcPr>
          <w:p w:rsidR="006C79AC" w:rsidRPr="003D3E35" w:rsidRDefault="006C79AC" w:rsidP="006C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whose/who’s</w:t>
            </w:r>
          </w:p>
        </w:tc>
        <w:tc>
          <w:tcPr>
            <w:tcW w:w="2335" w:type="dxa"/>
            <w:shd w:val="clear" w:color="auto" w:fill="FFFF00"/>
          </w:tcPr>
          <w:p w:rsidR="006C79AC" w:rsidRPr="003D3E35" w:rsidRDefault="006C79AC" w:rsidP="006C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aloud/allowed</w:t>
            </w:r>
          </w:p>
        </w:tc>
        <w:tc>
          <w:tcPr>
            <w:tcW w:w="2373" w:type="dxa"/>
          </w:tcPr>
          <w:p w:rsidR="006C79AC" w:rsidRPr="00AC0138" w:rsidRDefault="006C79AC" w:rsidP="006C7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recognise</w:t>
            </w:r>
          </w:p>
        </w:tc>
      </w:tr>
    </w:tbl>
    <w:p w:rsidR="00506AF3" w:rsidRDefault="00506AF3" w:rsidP="00506AF3">
      <w:pPr>
        <w:rPr>
          <w:rStyle w:val="A4"/>
          <w:sz w:val="20"/>
          <w:szCs w:val="20"/>
          <w:highlight w:val="yellow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FDB33BC" wp14:editId="275C820C">
            <wp:simplePos x="0" y="0"/>
            <wp:positionH relativeFrom="margin">
              <wp:posOffset>246380</wp:posOffset>
            </wp:positionH>
            <wp:positionV relativeFrom="paragraph">
              <wp:posOffset>424815</wp:posOffset>
            </wp:positionV>
            <wp:extent cx="5362575" cy="2538730"/>
            <wp:effectExtent l="19050" t="19050" r="28575" b="13970"/>
            <wp:wrapTight wrapText="bothSides">
              <wp:wrapPolygon edited="0">
                <wp:start x="-77" y="-162"/>
                <wp:lineTo x="-77" y="21557"/>
                <wp:lineTo x="21638" y="21557"/>
                <wp:lineTo x="21638" y="-162"/>
                <wp:lineTo x="-77" y="-16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538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BA0">
        <w:rPr>
          <w:rStyle w:val="A4"/>
          <w:sz w:val="20"/>
          <w:szCs w:val="20"/>
          <w:highlight w:val="yellow"/>
        </w:rPr>
        <w:t xml:space="preserve">                                           </w:t>
      </w:r>
      <w:bookmarkStart w:id="0" w:name="_GoBack"/>
      <w:bookmarkEnd w:id="0"/>
    </w:p>
    <w:sectPr w:rsidR="00506AF3" w:rsidSect="00363DC9">
      <w:headerReference w:type="default" r:id="rId8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52" w:rsidRDefault="00C64452">
      <w:r>
        <w:separator/>
      </w:r>
    </w:p>
  </w:endnote>
  <w:endnote w:type="continuationSeparator" w:id="0">
    <w:p w:rsidR="00C64452" w:rsidRDefault="00C6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52" w:rsidRDefault="00C64452">
      <w:r>
        <w:separator/>
      </w:r>
    </w:p>
  </w:footnote>
  <w:footnote w:type="continuationSeparator" w:id="0">
    <w:p w:rsidR="00C64452" w:rsidRDefault="00C6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FE" w:rsidRDefault="00857B1C">
    <w:pPr>
      <w:pStyle w:val="Header"/>
    </w:pPr>
    <w:r>
      <w:t>Week 6</w:t>
    </w:r>
  </w:p>
  <w:p w:rsidR="00C64452" w:rsidRDefault="00B80A8A">
    <w:pPr>
      <w:pStyle w:val="Header"/>
    </w:pPr>
    <w:r>
      <w:t>Handout Monday</w:t>
    </w:r>
    <w:r w:rsidR="00857B1C">
      <w:t xml:space="preserve"> 5</w:t>
    </w:r>
    <w:r w:rsidR="00857B1C" w:rsidRPr="00857B1C">
      <w:rPr>
        <w:vertAlign w:val="superscript"/>
      </w:rPr>
      <w:t>th</w:t>
    </w:r>
    <w:r w:rsidR="00857B1C">
      <w:t xml:space="preserve"> October</w:t>
    </w:r>
    <w:r w:rsidR="00C64452">
      <w:tab/>
    </w:r>
    <w:r w:rsidR="00C64452">
      <w:tab/>
    </w:r>
    <w:r w:rsidR="007102FE">
      <w:t xml:space="preserve">     </w:t>
    </w:r>
    <w:r w:rsidR="00C64452">
      <w:t xml:space="preserve">Due back </w:t>
    </w:r>
    <w:r w:rsidR="007102FE">
      <w:t xml:space="preserve">Friday </w:t>
    </w:r>
    <w:r w:rsidR="00857B1C">
      <w:t>9</w:t>
    </w:r>
    <w:r w:rsidR="00857B1C" w:rsidRPr="00857B1C">
      <w:rPr>
        <w:vertAlign w:val="superscript"/>
      </w:rPr>
      <w:t>th</w:t>
    </w:r>
    <w:r w:rsidR="00857B1C">
      <w:t xml:space="preserve"> </w:t>
    </w:r>
    <w:r>
      <w:t>October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78C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B73B3E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7B1947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50213B"/>
    <w:multiLevelType w:val="hybridMultilevel"/>
    <w:tmpl w:val="25DCE4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BB73BB"/>
    <w:multiLevelType w:val="hybridMultilevel"/>
    <w:tmpl w:val="4E14DBAC"/>
    <w:lvl w:ilvl="0" w:tplc="660A0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0242B9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E501EA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48"/>
    <w:rsid w:val="001536F3"/>
    <w:rsid w:val="0032566B"/>
    <w:rsid w:val="003611C5"/>
    <w:rsid w:val="00363056"/>
    <w:rsid w:val="00363DC9"/>
    <w:rsid w:val="003952FA"/>
    <w:rsid w:val="003B4900"/>
    <w:rsid w:val="003C40CF"/>
    <w:rsid w:val="003D3E35"/>
    <w:rsid w:val="0044220D"/>
    <w:rsid w:val="00445249"/>
    <w:rsid w:val="00470B81"/>
    <w:rsid w:val="004F79BB"/>
    <w:rsid w:val="00506AF3"/>
    <w:rsid w:val="00551A5E"/>
    <w:rsid w:val="005D4B19"/>
    <w:rsid w:val="005D6C1E"/>
    <w:rsid w:val="006331B6"/>
    <w:rsid w:val="00636432"/>
    <w:rsid w:val="00670D11"/>
    <w:rsid w:val="006C79AC"/>
    <w:rsid w:val="007066AE"/>
    <w:rsid w:val="007102FE"/>
    <w:rsid w:val="007277CA"/>
    <w:rsid w:val="007B2412"/>
    <w:rsid w:val="007B2EEA"/>
    <w:rsid w:val="00811364"/>
    <w:rsid w:val="00857B1C"/>
    <w:rsid w:val="008F32FC"/>
    <w:rsid w:val="009A7F68"/>
    <w:rsid w:val="00A060D5"/>
    <w:rsid w:val="00A9135C"/>
    <w:rsid w:val="00AC0138"/>
    <w:rsid w:val="00B80A8A"/>
    <w:rsid w:val="00C64452"/>
    <w:rsid w:val="00C958EC"/>
    <w:rsid w:val="00CB7BB1"/>
    <w:rsid w:val="00DE0348"/>
    <w:rsid w:val="00DF388F"/>
    <w:rsid w:val="00E822CA"/>
    <w:rsid w:val="00E90EA6"/>
    <w:rsid w:val="00E967D1"/>
    <w:rsid w:val="00ED05B6"/>
    <w:rsid w:val="00EF1EB0"/>
    <w:rsid w:val="00E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557817"/>
  <w15:docId w15:val="{EA4011A7-F0DB-454F-BAEE-188ACD55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D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0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AB1"/>
    <w:rPr>
      <w:lang w:eastAsia="en-US"/>
    </w:rPr>
  </w:style>
  <w:style w:type="paragraph" w:styleId="Footer">
    <w:name w:val="footer"/>
    <w:basedOn w:val="Normal"/>
    <w:link w:val="Foot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AB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56"/>
    <w:rPr>
      <w:rFonts w:ascii="Tahoma" w:hAnsi="Tahoma" w:cs="Tahoma"/>
      <w:sz w:val="16"/>
      <w:szCs w:val="16"/>
      <w:lang w:eastAsia="en-US"/>
    </w:rPr>
  </w:style>
  <w:style w:type="paragraph" w:customStyle="1" w:styleId="Pa2">
    <w:name w:val="Pa2"/>
    <w:basedOn w:val="Normal"/>
    <w:next w:val="Normal"/>
    <w:uiPriority w:val="99"/>
    <w:rsid w:val="00E967D1"/>
    <w:pPr>
      <w:autoSpaceDE w:val="0"/>
      <w:autoSpaceDN w:val="0"/>
      <w:adjustRightInd w:val="0"/>
      <w:spacing w:after="0" w:line="241" w:lineRule="atLeast"/>
    </w:pPr>
    <w:rPr>
      <w:rFonts w:eastAsiaTheme="minorHAnsi" w:cstheme="minorBidi"/>
      <w:sz w:val="24"/>
      <w:szCs w:val="24"/>
    </w:rPr>
  </w:style>
  <w:style w:type="character" w:customStyle="1" w:styleId="A4">
    <w:name w:val="A4"/>
    <w:uiPriority w:val="99"/>
    <w:rsid w:val="00E967D1"/>
    <w:rPr>
      <w:rFonts w:cs="Calibri"/>
      <w:color w:val="000000"/>
      <w:sz w:val="22"/>
      <w:szCs w:val="22"/>
    </w:rPr>
  </w:style>
  <w:style w:type="table" w:styleId="TableGrid">
    <w:name w:val="Table Grid"/>
    <w:basedOn w:val="TableNormal"/>
    <w:locked/>
    <w:rsid w:val="00A9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Purple Group:</vt:lpstr>
    </vt:vector>
  </TitlesOfParts>
  <Company>LBS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Purple Group:</dc:title>
  <dc:creator>Broers, Elisabeth</dc:creator>
  <cp:lastModifiedBy>Sarah Alexander</cp:lastModifiedBy>
  <cp:revision>2</cp:revision>
  <cp:lastPrinted>2020-09-10T12:25:00Z</cp:lastPrinted>
  <dcterms:created xsi:type="dcterms:W3CDTF">2020-09-30T07:23:00Z</dcterms:created>
  <dcterms:modified xsi:type="dcterms:W3CDTF">2020-09-30T07:23:00Z</dcterms:modified>
</cp:coreProperties>
</file>