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18" w:tblpY="421"/>
        <w:tblW w:w="16268" w:type="dxa"/>
        <w:tblLook w:val="04A0" w:firstRow="1" w:lastRow="0" w:firstColumn="1" w:lastColumn="0" w:noHBand="0" w:noVBand="1"/>
      </w:tblPr>
      <w:tblGrid>
        <w:gridCol w:w="2459"/>
        <w:gridCol w:w="1364"/>
        <w:gridCol w:w="113"/>
        <w:gridCol w:w="28"/>
        <w:gridCol w:w="1337"/>
        <w:gridCol w:w="610"/>
        <w:gridCol w:w="2306"/>
        <w:gridCol w:w="1146"/>
        <w:gridCol w:w="1380"/>
        <w:gridCol w:w="1585"/>
        <w:gridCol w:w="487"/>
        <w:gridCol w:w="3453"/>
      </w:tblGrid>
      <w:tr w:rsidR="00345823" w14:paraId="12F0B60A" w14:textId="77777777" w:rsidTr="00345823">
        <w:tc>
          <w:tcPr>
            <w:tcW w:w="16268" w:type="dxa"/>
            <w:gridSpan w:val="12"/>
            <w:shd w:val="clear" w:color="auto" w:fill="B6DDE8" w:themeFill="accent5" w:themeFillTint="66"/>
          </w:tcPr>
          <w:p w14:paraId="2E913025" w14:textId="598AEA3A" w:rsidR="00345823" w:rsidRPr="00E2751E" w:rsidRDefault="00345823" w:rsidP="00345823">
            <w:pPr>
              <w:tabs>
                <w:tab w:val="center" w:pos="2485"/>
                <w:tab w:val="left" w:pos="35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</w:t>
            </w:r>
            <w:proofErr w:type="gramStart"/>
            <w:r>
              <w:rPr>
                <w:b/>
                <w:sz w:val="24"/>
              </w:rPr>
              <w:t>4  R.E</w:t>
            </w:r>
            <w:proofErr w:type="gramEnd"/>
            <w:r>
              <w:rPr>
                <w:b/>
                <w:sz w:val="24"/>
              </w:rPr>
              <w:t xml:space="preserve">      Summer Term                                                                                    Christianity : How Did Belief in God Affect The Actions of  People in the Testament? </w:t>
            </w:r>
          </w:p>
        </w:tc>
      </w:tr>
      <w:tr w:rsidR="00752C60" w14:paraId="3DC3959C" w14:textId="77777777" w:rsidTr="00345823">
        <w:tc>
          <w:tcPr>
            <w:tcW w:w="5301" w:type="dxa"/>
            <w:gridSpan w:val="5"/>
            <w:shd w:val="clear" w:color="auto" w:fill="B6DDE8" w:themeFill="accent5" w:themeFillTint="66"/>
          </w:tcPr>
          <w:p w14:paraId="378452C2" w14:textId="77777777" w:rsidR="000F6961" w:rsidRPr="00E2751E" w:rsidRDefault="000F6961" w:rsidP="000F6961">
            <w:pPr>
              <w:jc w:val="center"/>
              <w:rPr>
                <w:b/>
              </w:rPr>
            </w:pPr>
            <w:r w:rsidRPr="00E2751E">
              <w:rPr>
                <w:b/>
                <w:color w:val="7030A0"/>
              </w:rPr>
              <w:t>beliefs, teachings and sources</w:t>
            </w:r>
          </w:p>
        </w:tc>
        <w:tc>
          <w:tcPr>
            <w:tcW w:w="5442" w:type="dxa"/>
            <w:gridSpan w:val="4"/>
            <w:shd w:val="clear" w:color="auto" w:fill="B6DDE8" w:themeFill="accent5" w:themeFillTint="66"/>
          </w:tcPr>
          <w:p w14:paraId="6A67ADFF" w14:textId="77777777" w:rsidR="000F6961" w:rsidRPr="00E2751E" w:rsidRDefault="000F6961" w:rsidP="000F6961">
            <w:pPr>
              <w:jc w:val="center"/>
              <w:rPr>
                <w:b/>
              </w:rPr>
            </w:pPr>
            <w:r w:rsidRPr="00E2751E">
              <w:rPr>
                <w:b/>
                <w:color w:val="1F497D" w:themeColor="text2"/>
              </w:rPr>
              <w:t>practices and ways of life</w:t>
            </w:r>
          </w:p>
        </w:tc>
        <w:tc>
          <w:tcPr>
            <w:tcW w:w="5525" w:type="dxa"/>
            <w:gridSpan w:val="3"/>
            <w:shd w:val="clear" w:color="auto" w:fill="B6DDE8" w:themeFill="accent5" w:themeFillTint="66"/>
          </w:tcPr>
          <w:p w14:paraId="268B0174" w14:textId="77777777" w:rsidR="000F6961" w:rsidRPr="00E2751E" w:rsidRDefault="000F6961" w:rsidP="000F6961">
            <w:pPr>
              <w:jc w:val="center"/>
              <w:rPr>
                <w:b/>
              </w:rPr>
            </w:pPr>
            <w:r w:rsidRPr="00E2751E">
              <w:rPr>
                <w:b/>
                <w:color w:val="984806" w:themeColor="accent6" w:themeShade="80"/>
              </w:rPr>
              <w:t>forms of expression</w:t>
            </w:r>
          </w:p>
        </w:tc>
      </w:tr>
      <w:tr w:rsidR="009E3373" w14:paraId="643D5BDE" w14:textId="77777777" w:rsidTr="00345823">
        <w:tc>
          <w:tcPr>
            <w:tcW w:w="16268" w:type="dxa"/>
            <w:gridSpan w:val="12"/>
            <w:shd w:val="clear" w:color="auto" w:fill="B6DDE8" w:themeFill="accent5" w:themeFillTint="66"/>
          </w:tcPr>
          <w:p w14:paraId="134F4CAE" w14:textId="77777777" w:rsidR="009E3373" w:rsidRPr="0062031B" w:rsidRDefault="009E3373" w:rsidP="00665503">
            <w:pPr>
              <w:jc w:val="center"/>
              <w:rPr>
                <w:b/>
                <w:color w:val="00B0F0"/>
                <w:u w:val="single"/>
              </w:rPr>
            </w:pPr>
            <w:r w:rsidRPr="0062031B">
              <w:rPr>
                <w:b/>
                <w:u w:val="single"/>
              </w:rPr>
              <w:t xml:space="preserve">Key Vocabulary </w:t>
            </w:r>
          </w:p>
        </w:tc>
      </w:tr>
      <w:tr w:rsidR="005E379A" w14:paraId="45EFC975" w14:textId="77777777" w:rsidTr="00152F6C">
        <w:trPr>
          <w:trHeight w:val="540"/>
        </w:trPr>
        <w:tc>
          <w:tcPr>
            <w:tcW w:w="3936" w:type="dxa"/>
            <w:gridSpan w:val="3"/>
            <w:shd w:val="clear" w:color="auto" w:fill="B6DDE8" w:themeFill="accent5" w:themeFillTint="66"/>
          </w:tcPr>
          <w:p w14:paraId="20FA3761" w14:textId="7E3E5504" w:rsidR="0019443C" w:rsidRPr="00703992" w:rsidRDefault="00345823" w:rsidP="0019443C">
            <w:pPr>
              <w:rPr>
                <w:b/>
                <w:bCs/>
                <w:sz w:val="20"/>
                <w:szCs w:val="20"/>
                <w:u w:val="single"/>
              </w:rPr>
            </w:pPr>
            <w:r w:rsidRPr="00703992">
              <w:rPr>
                <w:b/>
                <w:bCs/>
                <w:sz w:val="20"/>
                <w:szCs w:val="20"/>
                <w:u w:val="single"/>
              </w:rPr>
              <w:t>Old Testament</w:t>
            </w:r>
            <w:r w:rsidRPr="006449FD">
              <w:rPr>
                <w:sz w:val="20"/>
                <w:szCs w:val="20"/>
              </w:rPr>
              <w:t>-</w:t>
            </w:r>
            <w:r w:rsidR="006449FD" w:rsidRPr="006449FD">
              <w:rPr>
                <w:sz w:val="20"/>
                <w:szCs w:val="20"/>
              </w:rPr>
              <w:t xml:space="preserve"> The first part of the Bible before Jesus’s birth</w:t>
            </w:r>
          </w:p>
        </w:tc>
        <w:tc>
          <w:tcPr>
            <w:tcW w:w="4281" w:type="dxa"/>
            <w:gridSpan w:val="4"/>
            <w:shd w:val="clear" w:color="auto" w:fill="B6DDE8" w:themeFill="accent5" w:themeFillTint="66"/>
          </w:tcPr>
          <w:p w14:paraId="3A2B5503" w14:textId="7672B98E" w:rsidR="0019443C" w:rsidRPr="00703992" w:rsidRDefault="001E70ED" w:rsidP="0019443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</w:t>
            </w:r>
            <w:r w:rsidR="00345823" w:rsidRPr="00703992">
              <w:rPr>
                <w:b/>
                <w:bCs/>
                <w:sz w:val="20"/>
                <w:szCs w:val="20"/>
                <w:u w:val="single"/>
              </w:rPr>
              <w:t>elief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1E70ED">
              <w:rPr>
                <w:sz w:val="20"/>
                <w:szCs w:val="20"/>
              </w:rPr>
              <w:t>an idea accepted as true</w:t>
            </w:r>
          </w:p>
        </w:tc>
        <w:tc>
          <w:tcPr>
            <w:tcW w:w="4111" w:type="dxa"/>
            <w:gridSpan w:val="3"/>
            <w:shd w:val="clear" w:color="auto" w:fill="B6DDE8" w:themeFill="accent5" w:themeFillTint="66"/>
          </w:tcPr>
          <w:p w14:paraId="2B692696" w14:textId="72A8F071" w:rsidR="0019443C" w:rsidRPr="00703992" w:rsidRDefault="001E70ED" w:rsidP="0019443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</w:t>
            </w:r>
            <w:r w:rsidR="004F06DF">
              <w:rPr>
                <w:b/>
                <w:bCs/>
                <w:sz w:val="20"/>
                <w:szCs w:val="20"/>
                <w:u w:val="single"/>
              </w:rPr>
              <w:t>isdom: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E70ED">
              <w:rPr>
                <w:sz w:val="20"/>
                <w:szCs w:val="20"/>
              </w:rPr>
              <w:t>good understanding of what is true or good</w:t>
            </w:r>
          </w:p>
        </w:tc>
        <w:tc>
          <w:tcPr>
            <w:tcW w:w="3940" w:type="dxa"/>
            <w:gridSpan w:val="2"/>
            <w:shd w:val="clear" w:color="auto" w:fill="B6DDE8" w:themeFill="accent5" w:themeFillTint="66"/>
          </w:tcPr>
          <w:p w14:paraId="7BFA21CE" w14:textId="6CAC6323" w:rsidR="0019443C" w:rsidRPr="00703992" w:rsidRDefault="006449FD" w:rsidP="0019443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J</w:t>
            </w:r>
            <w:r w:rsidR="00345823" w:rsidRPr="00703992">
              <w:rPr>
                <w:b/>
                <w:bCs/>
                <w:sz w:val="20"/>
                <w:szCs w:val="20"/>
                <w:u w:val="single"/>
              </w:rPr>
              <w:t>udgement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- </w:t>
            </w:r>
            <w:r w:rsidRPr="006449FD">
              <w:rPr>
                <w:sz w:val="20"/>
                <w:szCs w:val="20"/>
              </w:rPr>
              <w:t>to make a considered decision</w:t>
            </w:r>
          </w:p>
        </w:tc>
      </w:tr>
      <w:tr w:rsidR="005E379A" w14:paraId="3E5E08D6" w14:textId="77777777" w:rsidTr="00152F6C">
        <w:trPr>
          <w:trHeight w:val="540"/>
        </w:trPr>
        <w:tc>
          <w:tcPr>
            <w:tcW w:w="3936" w:type="dxa"/>
            <w:gridSpan w:val="3"/>
            <w:shd w:val="clear" w:color="auto" w:fill="B6DDE8" w:themeFill="accent5" w:themeFillTint="66"/>
          </w:tcPr>
          <w:p w14:paraId="1B105D74" w14:textId="05154F1C" w:rsidR="0019443C" w:rsidRPr="00703992" w:rsidRDefault="00345823" w:rsidP="0019443C">
            <w:pPr>
              <w:rPr>
                <w:b/>
                <w:bCs/>
                <w:sz w:val="20"/>
                <w:szCs w:val="20"/>
                <w:u w:val="single"/>
              </w:rPr>
            </w:pPr>
            <w:r w:rsidRPr="00703992">
              <w:rPr>
                <w:b/>
                <w:bCs/>
                <w:sz w:val="20"/>
                <w:szCs w:val="20"/>
                <w:u w:val="single"/>
              </w:rPr>
              <w:t>Sacrifice</w:t>
            </w:r>
            <w:r w:rsidR="006449FD">
              <w:rPr>
                <w:b/>
                <w:bCs/>
                <w:sz w:val="20"/>
                <w:szCs w:val="20"/>
                <w:u w:val="single"/>
              </w:rPr>
              <w:t xml:space="preserve">- </w:t>
            </w:r>
            <w:r w:rsidR="006449FD" w:rsidRPr="006449FD">
              <w:rPr>
                <w:sz w:val="20"/>
                <w:szCs w:val="20"/>
              </w:rPr>
              <w:t>the act of giving something up to show loyalty or deep affection</w:t>
            </w:r>
          </w:p>
        </w:tc>
        <w:tc>
          <w:tcPr>
            <w:tcW w:w="4281" w:type="dxa"/>
            <w:gridSpan w:val="4"/>
            <w:shd w:val="clear" w:color="auto" w:fill="B6DDE8" w:themeFill="accent5" w:themeFillTint="66"/>
          </w:tcPr>
          <w:p w14:paraId="5DDDFDB6" w14:textId="1677C41B" w:rsidR="0019443C" w:rsidRPr="00703992" w:rsidRDefault="001E70ED" w:rsidP="00646F47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</w:t>
            </w:r>
            <w:r w:rsidR="00345823" w:rsidRPr="00703992">
              <w:rPr>
                <w:b/>
                <w:bCs/>
                <w:sz w:val="20"/>
                <w:szCs w:val="20"/>
                <w:u w:val="single"/>
              </w:rPr>
              <w:t>evotion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1E70ED">
              <w:rPr>
                <w:sz w:val="20"/>
                <w:szCs w:val="20"/>
              </w:rPr>
              <w:t>strong loyalty or affections</w:t>
            </w:r>
          </w:p>
        </w:tc>
        <w:tc>
          <w:tcPr>
            <w:tcW w:w="4111" w:type="dxa"/>
            <w:gridSpan w:val="3"/>
            <w:shd w:val="clear" w:color="auto" w:fill="B6DDE8" w:themeFill="accent5" w:themeFillTint="66"/>
          </w:tcPr>
          <w:p w14:paraId="285B0F67" w14:textId="14CAA559" w:rsidR="0019443C" w:rsidRPr="00703992" w:rsidRDefault="001E70ED" w:rsidP="0019443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v</w:t>
            </w:r>
            <w:r w:rsidR="00345823" w:rsidRPr="00703992">
              <w:rPr>
                <w:b/>
                <w:bCs/>
                <w:sz w:val="20"/>
                <w:szCs w:val="20"/>
                <w:u w:val="single"/>
              </w:rPr>
              <w:t>ocation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1E70ED">
              <w:rPr>
                <w:sz w:val="20"/>
                <w:szCs w:val="20"/>
              </w:rPr>
              <w:t>a job, career or occupation</w:t>
            </w:r>
          </w:p>
        </w:tc>
        <w:tc>
          <w:tcPr>
            <w:tcW w:w="3940" w:type="dxa"/>
            <w:gridSpan w:val="2"/>
            <w:shd w:val="clear" w:color="auto" w:fill="B6DDE8" w:themeFill="accent5" w:themeFillTint="66"/>
          </w:tcPr>
          <w:p w14:paraId="486AA58E" w14:textId="0628CAFB" w:rsidR="0019443C" w:rsidRPr="00703992" w:rsidRDefault="006449FD" w:rsidP="0019443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Prophet</w:t>
            </w:r>
            <w:r w:rsidRPr="006449FD">
              <w:rPr>
                <w:sz w:val="20"/>
                <w:szCs w:val="20"/>
              </w:rPr>
              <w:t xml:space="preserve">-a </w:t>
            </w:r>
            <w:r>
              <w:rPr>
                <w:sz w:val="20"/>
                <w:szCs w:val="20"/>
              </w:rPr>
              <w:t xml:space="preserve">person regarded as a </w:t>
            </w:r>
            <w:r w:rsidRPr="006449FD">
              <w:rPr>
                <w:sz w:val="20"/>
                <w:szCs w:val="20"/>
              </w:rPr>
              <w:t xml:space="preserve"> messenger </w:t>
            </w:r>
            <w:r>
              <w:rPr>
                <w:sz w:val="20"/>
                <w:szCs w:val="20"/>
              </w:rPr>
              <w:t xml:space="preserve"> or teacher </w:t>
            </w:r>
            <w:r w:rsidRPr="006449FD">
              <w:rPr>
                <w:sz w:val="20"/>
                <w:szCs w:val="20"/>
              </w:rPr>
              <w:t>of God</w:t>
            </w:r>
          </w:p>
        </w:tc>
      </w:tr>
      <w:tr w:rsidR="005E379A" w14:paraId="2FEF9BE4" w14:textId="77777777" w:rsidTr="00152F6C">
        <w:trPr>
          <w:trHeight w:val="531"/>
        </w:trPr>
        <w:tc>
          <w:tcPr>
            <w:tcW w:w="3936" w:type="dxa"/>
            <w:gridSpan w:val="3"/>
            <w:shd w:val="clear" w:color="auto" w:fill="B6DDE8" w:themeFill="accent5" w:themeFillTint="66"/>
          </w:tcPr>
          <w:p w14:paraId="3885C1D3" w14:textId="1A1BABC6" w:rsidR="0019443C" w:rsidRPr="00703992" w:rsidRDefault="00345823" w:rsidP="0019443C">
            <w:pPr>
              <w:rPr>
                <w:b/>
                <w:bCs/>
                <w:sz w:val="20"/>
                <w:szCs w:val="20"/>
                <w:u w:val="single"/>
              </w:rPr>
            </w:pPr>
            <w:r w:rsidRPr="00703992">
              <w:rPr>
                <w:b/>
                <w:bCs/>
                <w:sz w:val="20"/>
                <w:szCs w:val="20"/>
                <w:u w:val="single"/>
              </w:rPr>
              <w:t>Patriarch</w:t>
            </w:r>
            <w:r w:rsidR="001E70ED" w:rsidRPr="006449FD">
              <w:rPr>
                <w:sz w:val="20"/>
                <w:szCs w:val="20"/>
              </w:rPr>
              <w:t>:  leaders of family or tribe</w:t>
            </w:r>
          </w:p>
        </w:tc>
        <w:tc>
          <w:tcPr>
            <w:tcW w:w="4281" w:type="dxa"/>
            <w:gridSpan w:val="4"/>
            <w:shd w:val="clear" w:color="auto" w:fill="B6DDE8" w:themeFill="accent5" w:themeFillTint="66"/>
          </w:tcPr>
          <w:p w14:paraId="7E698B73" w14:textId="2C56B459" w:rsidR="0019443C" w:rsidRPr="00703992" w:rsidRDefault="001E70ED" w:rsidP="0019443C">
            <w:pPr>
              <w:tabs>
                <w:tab w:val="left" w:pos="2540"/>
              </w:tabs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</w:t>
            </w:r>
            <w:r w:rsidR="000348C1">
              <w:rPr>
                <w:b/>
                <w:bCs/>
                <w:sz w:val="20"/>
                <w:szCs w:val="20"/>
                <w:u w:val="single"/>
              </w:rPr>
              <w:t>epent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1E70ED">
              <w:rPr>
                <w:sz w:val="20"/>
                <w:szCs w:val="20"/>
              </w:rPr>
              <w:t>to be sorry or feel remorse for sins</w:t>
            </w:r>
          </w:p>
        </w:tc>
        <w:tc>
          <w:tcPr>
            <w:tcW w:w="4111" w:type="dxa"/>
            <w:gridSpan w:val="3"/>
            <w:shd w:val="clear" w:color="auto" w:fill="B6DDE8" w:themeFill="accent5" w:themeFillTint="66"/>
          </w:tcPr>
          <w:p w14:paraId="3217A5C7" w14:textId="01FBA925" w:rsidR="0019443C" w:rsidRPr="00703992" w:rsidRDefault="00345823" w:rsidP="000C4959">
            <w:pPr>
              <w:tabs>
                <w:tab w:val="left" w:pos="2540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703992">
              <w:rPr>
                <w:b/>
                <w:bCs/>
                <w:sz w:val="20"/>
                <w:szCs w:val="20"/>
                <w:u w:val="single"/>
              </w:rPr>
              <w:t xml:space="preserve">Commandment </w:t>
            </w:r>
            <w:r w:rsidR="001E70ED">
              <w:rPr>
                <w:b/>
                <w:bCs/>
                <w:sz w:val="20"/>
                <w:szCs w:val="20"/>
                <w:u w:val="single"/>
              </w:rPr>
              <w:t xml:space="preserve">– </w:t>
            </w:r>
            <w:r w:rsidR="001E70ED" w:rsidRPr="001E70ED">
              <w:rPr>
                <w:sz w:val="20"/>
                <w:szCs w:val="20"/>
              </w:rPr>
              <w:t>an order or law</w:t>
            </w:r>
          </w:p>
        </w:tc>
        <w:tc>
          <w:tcPr>
            <w:tcW w:w="3940" w:type="dxa"/>
            <w:gridSpan w:val="2"/>
            <w:shd w:val="clear" w:color="auto" w:fill="B6DDE8" w:themeFill="accent5" w:themeFillTint="66"/>
          </w:tcPr>
          <w:p w14:paraId="503F8574" w14:textId="590D4DD0" w:rsidR="0019443C" w:rsidRPr="00703992" w:rsidRDefault="000348C1" w:rsidP="0019443C">
            <w:pPr>
              <w:rPr>
                <w:b/>
                <w:bCs/>
                <w:sz w:val="20"/>
                <w:szCs w:val="20"/>
              </w:rPr>
            </w:pPr>
            <w:r w:rsidRPr="006449FD">
              <w:rPr>
                <w:b/>
                <w:bCs/>
                <w:sz w:val="20"/>
                <w:szCs w:val="20"/>
                <w:u w:val="single"/>
              </w:rPr>
              <w:t>Prophecy</w:t>
            </w:r>
            <w:r w:rsidR="006449FD">
              <w:rPr>
                <w:b/>
                <w:bCs/>
                <w:sz w:val="20"/>
                <w:szCs w:val="20"/>
                <w:u w:val="single"/>
              </w:rPr>
              <w:t>- a</w:t>
            </w:r>
            <w:r w:rsidR="006449FD">
              <w:rPr>
                <w:b/>
                <w:bCs/>
                <w:sz w:val="20"/>
                <w:szCs w:val="20"/>
              </w:rPr>
              <w:t xml:space="preserve"> </w:t>
            </w:r>
            <w:r w:rsidR="006449FD" w:rsidRPr="006449FD">
              <w:rPr>
                <w:sz w:val="20"/>
                <w:szCs w:val="20"/>
              </w:rPr>
              <w:t>prediction of future events</w:t>
            </w:r>
          </w:p>
        </w:tc>
      </w:tr>
      <w:tr w:rsidR="007F58F0" w14:paraId="6C51DB4F" w14:textId="77777777" w:rsidTr="00027E7D">
        <w:trPr>
          <w:trHeight w:val="58"/>
        </w:trPr>
        <w:tc>
          <w:tcPr>
            <w:tcW w:w="2459" w:type="dxa"/>
            <w:shd w:val="clear" w:color="auto" w:fill="auto"/>
            <w:vAlign w:val="center"/>
          </w:tcPr>
          <w:p w14:paraId="163C511F" w14:textId="4C6093AD" w:rsidR="00027E7D" w:rsidRPr="006449FD" w:rsidRDefault="006449FD" w:rsidP="006449FD">
            <w:pPr>
              <w:rPr>
                <w:b/>
                <w:sz w:val="20"/>
                <w:szCs w:val="20"/>
              </w:rPr>
            </w:pPr>
            <w:r w:rsidRPr="006449FD">
              <w:rPr>
                <w:b/>
                <w:sz w:val="20"/>
                <w:szCs w:val="20"/>
              </w:rPr>
              <w:t xml:space="preserve">                </w:t>
            </w:r>
            <w:r w:rsidR="00695D49">
              <w:rPr>
                <w:b/>
                <w:sz w:val="20"/>
                <w:szCs w:val="20"/>
              </w:rPr>
              <w:t>b</w:t>
            </w:r>
            <w:r w:rsidRPr="006449FD">
              <w:rPr>
                <w:b/>
                <w:sz w:val="20"/>
                <w:szCs w:val="20"/>
              </w:rPr>
              <w:t>elieve</w:t>
            </w:r>
          </w:p>
        </w:tc>
        <w:tc>
          <w:tcPr>
            <w:tcW w:w="3452" w:type="dxa"/>
            <w:gridSpan w:val="5"/>
            <w:shd w:val="clear" w:color="auto" w:fill="auto"/>
            <w:vAlign w:val="center"/>
          </w:tcPr>
          <w:p w14:paraId="2300DD31" w14:textId="0770370C" w:rsidR="00027E7D" w:rsidRPr="006449FD" w:rsidRDefault="006449FD" w:rsidP="006449FD">
            <w:pPr>
              <w:rPr>
                <w:b/>
                <w:sz w:val="20"/>
                <w:szCs w:val="20"/>
              </w:rPr>
            </w:pPr>
            <w:r w:rsidRPr="006449FD">
              <w:rPr>
                <w:b/>
                <w:sz w:val="20"/>
                <w:szCs w:val="20"/>
              </w:rPr>
              <w:t xml:space="preserve">                     </w:t>
            </w:r>
            <w:r w:rsidR="00695D49">
              <w:rPr>
                <w:b/>
                <w:sz w:val="20"/>
                <w:szCs w:val="20"/>
              </w:rPr>
              <w:t>p</w:t>
            </w:r>
            <w:r w:rsidRPr="006449FD">
              <w:rPr>
                <w:b/>
                <w:sz w:val="20"/>
                <w:szCs w:val="20"/>
              </w:rPr>
              <w:t>romise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14:paraId="73326CDA" w14:textId="1CAB980C" w:rsidR="00027E7D" w:rsidRPr="006449FD" w:rsidRDefault="006449FD" w:rsidP="006449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difficult</w:t>
            </w:r>
          </w:p>
        </w:tc>
        <w:tc>
          <w:tcPr>
            <w:tcW w:w="3452" w:type="dxa"/>
            <w:gridSpan w:val="3"/>
            <w:shd w:val="clear" w:color="auto" w:fill="auto"/>
            <w:vAlign w:val="center"/>
          </w:tcPr>
          <w:p w14:paraId="7086CF0B" w14:textId="22186AD7" w:rsidR="00027E7D" w:rsidRPr="006449FD" w:rsidRDefault="006449FD" w:rsidP="006449FD">
            <w:pPr>
              <w:tabs>
                <w:tab w:val="left" w:pos="2500"/>
              </w:tabs>
              <w:rPr>
                <w:b/>
                <w:sz w:val="20"/>
                <w:szCs w:val="20"/>
              </w:rPr>
            </w:pPr>
            <w:r w:rsidRPr="006449FD">
              <w:rPr>
                <w:b/>
                <w:sz w:val="20"/>
                <w:szCs w:val="20"/>
              </w:rPr>
              <w:t xml:space="preserve">                             </w:t>
            </w:r>
            <w:r w:rsidR="00695D49">
              <w:rPr>
                <w:b/>
                <w:sz w:val="20"/>
                <w:szCs w:val="20"/>
              </w:rPr>
              <w:t>s</w:t>
            </w:r>
            <w:r w:rsidRPr="006449FD">
              <w:rPr>
                <w:b/>
                <w:sz w:val="20"/>
                <w:szCs w:val="20"/>
              </w:rPr>
              <w:t>trength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EC1CFE7" w14:textId="25618D85" w:rsidR="00027E7D" w:rsidRPr="006449FD" w:rsidRDefault="006449FD" w:rsidP="006449FD">
            <w:pPr>
              <w:rPr>
                <w:rFonts w:cs="Arial"/>
                <w:b/>
                <w:sz w:val="20"/>
                <w:szCs w:val="20"/>
                <w:lang w:val="en"/>
              </w:rPr>
            </w:pPr>
            <w:r w:rsidRPr="006449FD">
              <w:rPr>
                <w:rFonts w:cs="Arial"/>
                <w:b/>
                <w:sz w:val="20"/>
                <w:szCs w:val="20"/>
                <w:lang w:val="en"/>
              </w:rPr>
              <w:t xml:space="preserve">                          heard</w:t>
            </w:r>
          </w:p>
        </w:tc>
      </w:tr>
      <w:tr w:rsidR="007F58F0" w14:paraId="726BFC06" w14:textId="77777777" w:rsidTr="00152F6C">
        <w:trPr>
          <w:trHeight w:val="1195"/>
        </w:trPr>
        <w:tc>
          <w:tcPr>
            <w:tcW w:w="3823" w:type="dxa"/>
            <w:gridSpan w:val="2"/>
            <w:shd w:val="clear" w:color="auto" w:fill="FFFFFF" w:themeFill="background1"/>
          </w:tcPr>
          <w:p w14:paraId="6DAB860E" w14:textId="00AA5BB8" w:rsidR="00345823" w:rsidRDefault="00703992" w:rsidP="0062031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</w:t>
            </w:r>
            <w:r w:rsidR="00345823">
              <w:rPr>
                <w:rFonts w:eastAsia="Calibri"/>
                <w:b/>
              </w:rPr>
              <w:t xml:space="preserve">What is the Old Testament? </w:t>
            </w:r>
          </w:p>
          <w:p w14:paraId="655CEE32" w14:textId="76A56519" w:rsidR="00345823" w:rsidRDefault="00345823" w:rsidP="0062031B">
            <w:pPr>
              <w:rPr>
                <w:rFonts w:eastAsia="Calibri"/>
                <w:b/>
              </w:rPr>
            </w:pPr>
          </w:p>
          <w:p w14:paraId="0001C24B" w14:textId="2296EB1A" w:rsidR="00345823" w:rsidRPr="00AA7760" w:rsidRDefault="00E87ADD" w:rsidP="0062031B">
            <w:pPr>
              <w:rPr>
                <w:rFonts w:eastAsia="Calibri"/>
                <w:b/>
              </w:rPr>
            </w:pPr>
            <w:r>
              <w:rPr>
                <w:noProof/>
              </w:rPr>
              <w:t xml:space="preserve">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6BDE9BF" wp14:editId="38F81D2F">
                  <wp:extent cx="8858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14:paraId="3BBAD83F" w14:textId="3E370D61" w:rsidR="00D53BDD" w:rsidRDefault="00703992" w:rsidP="0019443C">
            <w:pPr>
              <w:jc w:val="center"/>
              <w:rPr>
                <w:b/>
              </w:rPr>
            </w:pPr>
            <w:r>
              <w:rPr>
                <w:b/>
              </w:rPr>
              <w:t>Wh</w:t>
            </w:r>
            <w:r w:rsidR="003D676E">
              <w:rPr>
                <w:b/>
              </w:rPr>
              <w:t>at are some of the stories that can be found in the Old Test</w:t>
            </w:r>
            <w:r w:rsidR="001E70ED">
              <w:rPr>
                <w:b/>
              </w:rPr>
              <w:t>a</w:t>
            </w:r>
            <w:r w:rsidR="003D676E">
              <w:rPr>
                <w:b/>
              </w:rPr>
              <w:t>ment</w:t>
            </w:r>
            <w:r w:rsidR="001E70ED">
              <w:rPr>
                <w:b/>
              </w:rPr>
              <w:t>?</w:t>
            </w:r>
          </w:p>
          <w:p w14:paraId="3D00136A" w14:textId="1B0E3615" w:rsidR="00FE7A63" w:rsidRPr="00281F3C" w:rsidRDefault="008A4CA9" w:rsidP="0019443C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A3D6692" wp14:editId="67DC2092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55880</wp:posOffset>
                  </wp:positionV>
                  <wp:extent cx="659765" cy="819150"/>
                  <wp:effectExtent l="0" t="0" r="6985" b="0"/>
                  <wp:wrapTight wrapText="bothSides">
                    <wp:wrapPolygon edited="0">
                      <wp:start x="0" y="0"/>
                      <wp:lineTo x="0" y="21098"/>
                      <wp:lineTo x="21205" y="21098"/>
                      <wp:lineTo x="21205" y="0"/>
                      <wp:lineTo x="0" y="0"/>
                    </wp:wrapPolygon>
                  </wp:wrapTight>
                  <wp:docPr id="2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7A63">
              <w:rPr>
                <w:noProof/>
                <w:lang w:eastAsia="en-GB"/>
              </w:rPr>
              <w:drawing>
                <wp:inline distT="0" distB="0" distL="0" distR="0" wp14:anchorId="78936CDF" wp14:editId="511A6C74">
                  <wp:extent cx="704850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7A63">
              <w:rPr>
                <w:noProof/>
              </w:rPr>
              <w:t xml:space="preserve"> 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14:paraId="1B3DAF75" w14:textId="7167A3AD" w:rsidR="0019443C" w:rsidRPr="00281F3C" w:rsidRDefault="00752C60" w:rsidP="00CC5180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4AF4A3F" wp14:editId="3567C9FC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394970</wp:posOffset>
                  </wp:positionV>
                  <wp:extent cx="923925" cy="705485"/>
                  <wp:effectExtent l="0" t="0" r="9525" b="0"/>
                  <wp:wrapTight wrapText="bothSides">
                    <wp:wrapPolygon edited="0">
                      <wp:start x="0" y="0"/>
                      <wp:lineTo x="0" y="20997"/>
                      <wp:lineTo x="21377" y="20997"/>
                      <wp:lineTo x="2137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95F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5BCCDB9" wp14:editId="3ACA8EA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396875</wp:posOffset>
                  </wp:positionV>
                  <wp:extent cx="1009650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192" y="21155"/>
                      <wp:lineTo x="2119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992">
              <w:rPr>
                <w:b/>
              </w:rPr>
              <w:t xml:space="preserve"> </w:t>
            </w:r>
            <w:r w:rsidR="00FE7A63">
              <w:rPr>
                <w:b/>
              </w:rPr>
              <w:t xml:space="preserve">How is strength and </w:t>
            </w:r>
            <w:r w:rsidR="00BA095F">
              <w:rPr>
                <w:b/>
              </w:rPr>
              <w:t>self-sacr</w:t>
            </w:r>
            <w:r w:rsidR="000348C1">
              <w:rPr>
                <w:b/>
              </w:rPr>
              <w:t>i</w:t>
            </w:r>
            <w:r w:rsidR="00BA095F">
              <w:rPr>
                <w:b/>
              </w:rPr>
              <w:t>fice</w:t>
            </w:r>
            <w:r w:rsidR="00FE7A63">
              <w:rPr>
                <w:b/>
              </w:rPr>
              <w:t xml:space="preserve"> shown in the Old Testament?</w:t>
            </w:r>
            <w:r w:rsidR="00703992">
              <w:rPr>
                <w:b/>
              </w:rPr>
              <w:t xml:space="preserve"> </w:t>
            </w:r>
            <w:r w:rsidR="00BA095F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3940" w:type="dxa"/>
            <w:gridSpan w:val="2"/>
            <w:shd w:val="clear" w:color="auto" w:fill="FFFFFF" w:themeFill="background1"/>
          </w:tcPr>
          <w:p w14:paraId="71129F08" w14:textId="136B20E7" w:rsidR="0019443C" w:rsidRPr="00703992" w:rsidRDefault="001E70ED" w:rsidP="005609E3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60AB842" wp14:editId="1C16E706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426085</wp:posOffset>
                  </wp:positionV>
                  <wp:extent cx="8382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109" y="20925"/>
                      <wp:lineTo x="2110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58F0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2BA1F50" wp14:editId="049BBDF7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410845</wp:posOffset>
                  </wp:positionV>
                  <wp:extent cx="1009650" cy="624840"/>
                  <wp:effectExtent l="0" t="0" r="0" b="3810"/>
                  <wp:wrapTight wrapText="bothSides">
                    <wp:wrapPolygon edited="0">
                      <wp:start x="0" y="0"/>
                      <wp:lineTo x="0" y="21073"/>
                      <wp:lineTo x="21192" y="21073"/>
                      <wp:lineTo x="2119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5091">
              <w:rPr>
                <w:rFonts w:cstheme="minorHAnsi"/>
                <w:b/>
              </w:rPr>
              <w:t xml:space="preserve">What do the stories of Moses </w:t>
            </w:r>
            <w:proofErr w:type="gramStart"/>
            <w:r w:rsidR="005B5091">
              <w:rPr>
                <w:rFonts w:cstheme="minorHAnsi"/>
                <w:b/>
              </w:rPr>
              <w:t xml:space="preserve">and </w:t>
            </w:r>
            <w:r w:rsidR="007F58F0">
              <w:rPr>
                <w:noProof/>
              </w:rPr>
              <w:t xml:space="preserve"> </w:t>
            </w:r>
            <w:r w:rsidR="005B5091">
              <w:rPr>
                <w:rFonts w:cstheme="minorHAnsi"/>
                <w:b/>
              </w:rPr>
              <w:t>Abraham</w:t>
            </w:r>
            <w:proofErr w:type="gramEnd"/>
            <w:r w:rsidR="005B5091">
              <w:rPr>
                <w:rFonts w:cstheme="minorHAnsi"/>
                <w:b/>
              </w:rPr>
              <w:t xml:space="preserve"> teach Christians? </w:t>
            </w:r>
            <w:r w:rsidR="00703992" w:rsidRPr="00703992">
              <w:rPr>
                <w:rFonts w:cstheme="minorHAnsi"/>
                <w:b/>
              </w:rPr>
              <w:t xml:space="preserve"> </w:t>
            </w:r>
          </w:p>
        </w:tc>
      </w:tr>
      <w:tr w:rsidR="005E379A" w14:paraId="2BCE9607" w14:textId="77777777" w:rsidTr="00152F6C">
        <w:trPr>
          <w:trHeight w:val="3208"/>
        </w:trPr>
        <w:tc>
          <w:tcPr>
            <w:tcW w:w="3964" w:type="dxa"/>
            <w:gridSpan w:val="4"/>
            <w:shd w:val="clear" w:color="auto" w:fill="FFFFFF" w:themeFill="background1"/>
          </w:tcPr>
          <w:p w14:paraId="7711D7B7" w14:textId="59505B6D" w:rsidR="00D20748" w:rsidRDefault="00E87ADD" w:rsidP="006F4C5E">
            <w:r>
              <w:t xml:space="preserve">The </w:t>
            </w:r>
            <w:r w:rsidRPr="00E87ADD">
              <w:t xml:space="preserve">Christian holy book is called the Bible and that it is also a library of books (history books, law, poetry and wisdom, letters, </w:t>
            </w:r>
            <w:r w:rsidRPr="000348C1">
              <w:rPr>
                <w:color w:val="FF0000"/>
              </w:rPr>
              <w:t>prophecy</w:t>
            </w:r>
            <w:r w:rsidRPr="00E87ADD">
              <w:t xml:space="preserve"> and gospels). These books are presented together to make one book – the Bible. </w:t>
            </w:r>
            <w:r>
              <w:t>The Bible is</w:t>
            </w:r>
            <w:r w:rsidRPr="00E87ADD">
              <w:t xml:space="preserve"> split into two separate sections, the Old Testament (before Jesus’ birth) and the New Testament (after Jesus’ birth).</w:t>
            </w:r>
          </w:p>
          <w:p w14:paraId="0B9DCAAF" w14:textId="77777777" w:rsidR="00703992" w:rsidRDefault="00703992" w:rsidP="006F4C5E"/>
          <w:p w14:paraId="1962DB7F" w14:textId="343E1A9B" w:rsidR="00E87ADD" w:rsidRDefault="00E87ADD" w:rsidP="006F4C5E">
            <w:r>
              <w:t>T</w:t>
            </w:r>
            <w:r w:rsidRPr="00E87ADD">
              <w:t>he first part of the Bible is called the O</w:t>
            </w:r>
            <w:r w:rsidRPr="000348C1">
              <w:rPr>
                <w:color w:val="FF0000"/>
              </w:rPr>
              <w:t xml:space="preserve">ld Testament. </w:t>
            </w:r>
            <w:r w:rsidRPr="00E87ADD">
              <w:t xml:space="preserve">It is made up of 39 different books which were written between 1200 and 100 BC (before Jesus was born). </w:t>
            </w:r>
            <w:r>
              <w:t xml:space="preserve">It </w:t>
            </w:r>
            <w:r w:rsidRPr="00E87ADD">
              <w:t xml:space="preserve">contains guidance, instructions, stories and sayings of </w:t>
            </w:r>
            <w:r w:rsidRPr="006449FD">
              <w:rPr>
                <w:color w:val="FF0000"/>
              </w:rPr>
              <w:t>prophets</w:t>
            </w:r>
            <w:r w:rsidR="003D676E">
              <w:t xml:space="preserve">, inspired by God. </w:t>
            </w:r>
          </w:p>
          <w:p w14:paraId="0E2CED97" w14:textId="5E50DEB5" w:rsidR="00703992" w:rsidRDefault="00FE7A63" w:rsidP="006F4C5E">
            <w:r>
              <w:rPr>
                <w:rFonts w:ascii="Gill Sans MT" w:hAnsi="Gill Sans MT"/>
              </w:rPr>
              <w:t xml:space="preserve">Old Testament contains stories of </w:t>
            </w:r>
            <w:r w:rsidRPr="00646F47">
              <w:t xml:space="preserve">people whose belief in God affected their actions. These people were called Prophets or </w:t>
            </w:r>
            <w:proofErr w:type="spellStart"/>
            <w:r w:rsidRPr="000348C1">
              <w:rPr>
                <w:color w:val="FF0000"/>
              </w:rPr>
              <w:t>Patriachs</w:t>
            </w:r>
            <w:proofErr w:type="spellEnd"/>
            <w:r w:rsidRPr="00646F47">
              <w:t xml:space="preserve"> of God.</w:t>
            </w:r>
          </w:p>
          <w:p w14:paraId="1AB1E08A" w14:textId="346E64B4" w:rsidR="00703992" w:rsidRPr="00AA7760" w:rsidRDefault="00703992" w:rsidP="00AC0D4B">
            <w:bookmarkStart w:id="0" w:name="_GoBack"/>
            <w:bookmarkEnd w:id="0"/>
          </w:p>
        </w:tc>
        <w:tc>
          <w:tcPr>
            <w:tcW w:w="4253" w:type="dxa"/>
            <w:gridSpan w:val="3"/>
            <w:shd w:val="clear" w:color="auto" w:fill="FFFFFF" w:themeFill="background1"/>
          </w:tcPr>
          <w:p w14:paraId="357A18F6" w14:textId="31473036" w:rsidR="00646F47" w:rsidRPr="005E379A" w:rsidRDefault="003938B5" w:rsidP="006F4C5E">
            <w:pPr>
              <w:rPr>
                <w:b/>
                <w:bCs/>
                <w:color w:val="365F91" w:themeColor="accent1" w:themeShade="BF"/>
                <w:u w:val="single"/>
              </w:rPr>
            </w:pPr>
            <w:r w:rsidRPr="005E379A">
              <w:rPr>
                <w:b/>
                <w:bCs/>
                <w:color w:val="365F91" w:themeColor="accent1" w:themeShade="BF"/>
                <w:u w:val="single"/>
              </w:rPr>
              <w:t>The Judgment of Solomon</w:t>
            </w:r>
          </w:p>
          <w:p w14:paraId="7986DD81" w14:textId="3F4CFEBA" w:rsidR="003D676E" w:rsidRPr="00FE7A63" w:rsidRDefault="00646F47" w:rsidP="006F4C5E">
            <w:pPr>
              <w:rPr>
                <w:rFonts w:cs="Arial"/>
                <w:color w:val="222222"/>
                <w:shd w:val="clear" w:color="auto" w:fill="FFFFFF"/>
              </w:rPr>
            </w:pPr>
            <w:r w:rsidRPr="00FE7A63">
              <w:t xml:space="preserve">In a dream, </w:t>
            </w:r>
            <w:r w:rsidRPr="00FE7A63">
              <w:rPr>
                <w:rFonts w:cs="Arial"/>
                <w:color w:val="222222"/>
                <w:shd w:val="clear" w:color="auto" w:fill="FFFFFF"/>
              </w:rPr>
              <w:t xml:space="preserve">God asks Kings Solomon what gift he would like. And Solomon can choose anything- courage, strength, even money or fame.  Solomon chooses an understanding heart and wisdom so he can make good decisions for his people.  </w:t>
            </w:r>
          </w:p>
          <w:p w14:paraId="0D72232B" w14:textId="5F8EC086" w:rsidR="00AE4653" w:rsidRPr="005E379A" w:rsidRDefault="00AE4653" w:rsidP="006F4C5E">
            <w:pPr>
              <w:rPr>
                <w:rFonts w:cs="Arial"/>
                <w:b/>
                <w:bCs/>
                <w:color w:val="222222"/>
                <w:u w:val="single"/>
                <w:shd w:val="clear" w:color="auto" w:fill="FFFFFF"/>
              </w:rPr>
            </w:pPr>
            <w:r w:rsidRPr="005E379A">
              <w:rPr>
                <w:rFonts w:cs="Arial"/>
                <w:b/>
                <w:bCs/>
                <w:color w:val="365F91" w:themeColor="accent1" w:themeShade="BF"/>
                <w:u w:val="single"/>
                <w:shd w:val="clear" w:color="auto" w:fill="FFFFFF"/>
              </w:rPr>
              <w:t xml:space="preserve">Jonah and </w:t>
            </w:r>
            <w:r w:rsidR="005E379A" w:rsidRPr="005E379A">
              <w:rPr>
                <w:rFonts w:cs="Arial"/>
                <w:b/>
                <w:bCs/>
                <w:color w:val="365F91" w:themeColor="accent1" w:themeShade="BF"/>
                <w:u w:val="single"/>
                <w:shd w:val="clear" w:color="auto" w:fill="FFFFFF"/>
              </w:rPr>
              <w:t>The Whale</w:t>
            </w:r>
            <w:r w:rsidR="005E379A">
              <w:rPr>
                <w:rFonts w:cs="Arial"/>
                <w:b/>
                <w:bCs/>
                <w:color w:val="222222"/>
                <w:u w:val="single"/>
                <w:shd w:val="clear" w:color="auto" w:fill="FFFFFF"/>
              </w:rPr>
              <w:t xml:space="preserve">: </w:t>
            </w:r>
            <w:r w:rsidR="005E379A" w:rsidRPr="004F06DF">
              <w:rPr>
                <w:rFonts w:cs="Arial"/>
                <w:color w:val="222222"/>
                <w:u w:val="single"/>
                <w:shd w:val="clear" w:color="auto" w:fill="FFFFFF"/>
              </w:rPr>
              <w:t>J</w:t>
            </w:r>
            <w:r w:rsidRPr="00FE7A63">
              <w:t xml:space="preserve">onah did not want to follow God’s </w:t>
            </w:r>
            <w:r w:rsidRPr="000348C1">
              <w:rPr>
                <w:color w:val="FF0000"/>
              </w:rPr>
              <w:t>commandments</w:t>
            </w:r>
            <w:r w:rsidRPr="00FE7A63">
              <w:t xml:space="preserve"> </w:t>
            </w:r>
            <w:r w:rsidR="003938B5" w:rsidRPr="00FE7A63">
              <w:t>and did not listen t</w:t>
            </w:r>
            <w:r w:rsidR="00FE7A63">
              <w:t xml:space="preserve">o God. God sent big whale to swallow Jonah and to save him from drowning. </w:t>
            </w:r>
            <w:r w:rsidR="003938B5" w:rsidRPr="00FE7A63">
              <w:t xml:space="preserve"> </w:t>
            </w:r>
            <w:r w:rsidR="00FE7A63" w:rsidRPr="006449FD">
              <w:rPr>
                <w:rFonts w:cs="Arial"/>
                <w:shd w:val="clear" w:color="auto" w:fill="FFFFFF"/>
              </w:rPr>
              <w:t xml:space="preserve">While in the belly of </w:t>
            </w:r>
            <w:r w:rsidR="000348C1" w:rsidRPr="006449FD">
              <w:rPr>
                <w:rFonts w:cs="Arial"/>
                <w:shd w:val="clear" w:color="auto" w:fill="FFFFFF"/>
              </w:rPr>
              <w:t xml:space="preserve">the big whale, Jonah asked God for help, repented and praised God. </w:t>
            </w:r>
          </w:p>
          <w:p w14:paraId="2859BF22" w14:textId="2817AEF4" w:rsidR="003D676E" w:rsidRPr="00AC0D4B" w:rsidRDefault="005E379A" w:rsidP="006F4C5E">
            <w:pPr>
              <w:rPr>
                <w:sz w:val="20"/>
                <w:szCs w:val="20"/>
              </w:rPr>
            </w:pPr>
            <w:r w:rsidRPr="00854FAD">
              <w:rPr>
                <w:b/>
                <w:bCs/>
                <w:color w:val="365F91" w:themeColor="accent1" w:themeShade="BF"/>
                <w:sz w:val="20"/>
                <w:szCs w:val="20"/>
                <w:u w:val="single"/>
              </w:rPr>
              <w:t>Daniel and the Lions</w:t>
            </w:r>
            <w:r w:rsidRPr="00854FAD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FE7A63" w:rsidRPr="00854FAD">
              <w:rPr>
                <w:sz w:val="20"/>
                <w:szCs w:val="20"/>
              </w:rPr>
              <w:t>Daniel</w:t>
            </w:r>
            <w:r w:rsidR="00AE4653" w:rsidRPr="00854FAD">
              <w:rPr>
                <w:sz w:val="20"/>
                <w:szCs w:val="20"/>
              </w:rPr>
              <w:t xml:space="preserve"> did not abandon his </w:t>
            </w:r>
            <w:r w:rsidR="00AE4653" w:rsidRPr="00854FAD">
              <w:rPr>
                <w:color w:val="FF0000"/>
                <w:sz w:val="20"/>
                <w:szCs w:val="20"/>
              </w:rPr>
              <w:t>beliefs</w:t>
            </w:r>
            <w:r w:rsidR="00AE4653" w:rsidRPr="00854FAD">
              <w:rPr>
                <w:sz w:val="20"/>
                <w:szCs w:val="20"/>
              </w:rPr>
              <w:t xml:space="preserve"> even though they were unpopular among </w:t>
            </w:r>
            <w:r w:rsidR="004F06DF" w:rsidRPr="00854FAD">
              <w:rPr>
                <w:sz w:val="20"/>
                <w:szCs w:val="20"/>
              </w:rPr>
              <w:t>many people</w:t>
            </w:r>
            <w:r w:rsidR="00AE4653" w:rsidRPr="00854FAD">
              <w:rPr>
                <w:sz w:val="20"/>
                <w:szCs w:val="20"/>
              </w:rPr>
              <w:t>.</w:t>
            </w:r>
            <w:r w:rsidR="00854FAD" w:rsidRPr="00854FAD">
              <w:rPr>
                <w:sz w:val="20"/>
                <w:szCs w:val="20"/>
              </w:rPr>
              <w:t xml:space="preserve"> and despite being thrown in the Lion’s den by jealous men.</w:t>
            </w:r>
            <w:r w:rsidR="00FE7A63" w:rsidRPr="00854FAD">
              <w:rPr>
                <w:sz w:val="20"/>
                <w:szCs w:val="20"/>
              </w:rPr>
              <w:t xml:space="preserve"> The story of Daniel and the Lions shows his bravery as</w:t>
            </w:r>
            <w:r w:rsidR="004F06DF" w:rsidRPr="00854FAD">
              <w:rPr>
                <w:sz w:val="20"/>
                <w:szCs w:val="20"/>
              </w:rPr>
              <w:t xml:space="preserve"> he is</w:t>
            </w:r>
            <w:r w:rsidR="00FE7A63" w:rsidRPr="00854FAD">
              <w:rPr>
                <w:sz w:val="20"/>
                <w:szCs w:val="20"/>
              </w:rPr>
              <w:t xml:space="preserve"> standing up for what he believes </w:t>
            </w:r>
            <w:r w:rsidR="004F06DF" w:rsidRPr="00854FAD">
              <w:rPr>
                <w:sz w:val="20"/>
                <w:szCs w:val="20"/>
              </w:rPr>
              <w:t>in. Christians believe that praying to God helps protect them.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14:paraId="6DD53626" w14:textId="31068C2B" w:rsidR="00FE7A63" w:rsidRPr="006F4C5E" w:rsidRDefault="00FE7A63" w:rsidP="00AC0D4B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F4C5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u w:val="single"/>
              </w:rPr>
              <w:t>Strength</w:t>
            </w:r>
            <w:r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8A4CA9"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: Many Christians are inpsired by the actions of David in the story </w:t>
            </w:r>
            <w:r w:rsidR="008A4CA9" w:rsidRPr="005E379A">
              <w:rPr>
                <w:rFonts w:asciiTheme="minorHAnsi" w:hAnsiTheme="minorHAnsi" w:cstheme="minorHAnsi"/>
                <w:b/>
                <w:bCs/>
                <w:noProof/>
                <w:color w:val="365F91" w:themeColor="accent1" w:themeShade="BF"/>
                <w:sz w:val="22"/>
                <w:szCs w:val="22"/>
                <w:u w:val="single"/>
              </w:rPr>
              <w:t>David &amp; Goliath.</w:t>
            </w:r>
            <w:r w:rsidR="008A4CA9" w:rsidRPr="005E379A"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  <w:t xml:space="preserve">  </w:t>
            </w:r>
            <w:r w:rsidR="008A4CA9"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David heard the giant Goliath mocking God and his </w:t>
            </w:r>
            <w:r w:rsidR="008A4CA9" w:rsidRPr="000348C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 xml:space="preserve">beliefs. </w:t>
            </w:r>
            <w:r w:rsidR="008A4CA9"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>He persuaded King Saul to let him fight . Without any armour, he gathered 5 stones and killed the Giant</w:t>
            </w:r>
            <w:r w:rsidR="00BA095F"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with 1 stone. Christians believe that with God on your side you can have the strength to overome anything</w:t>
            </w:r>
            <w:r w:rsidR="005E379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        </w:t>
            </w:r>
            <w:r w:rsidR="00BA095F" w:rsidRPr="000348C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u w:val="single"/>
              </w:rPr>
              <w:t>Self-sacrifice</w:t>
            </w:r>
            <w:r w:rsidR="00BA095F" w:rsidRPr="005E379A">
              <w:rPr>
                <w:rFonts w:asciiTheme="minorHAnsi" w:hAnsiTheme="minorHAnsi" w:cstheme="minorHAnsi"/>
                <w:b/>
                <w:bCs/>
                <w:noProof/>
                <w:color w:val="365F91" w:themeColor="accent1" w:themeShade="BF"/>
                <w:sz w:val="22"/>
                <w:szCs w:val="22"/>
                <w:u w:val="single"/>
              </w:rPr>
              <w:t xml:space="preserve">: The Story of </w:t>
            </w:r>
            <w:r w:rsidR="005B5091" w:rsidRPr="005E379A">
              <w:rPr>
                <w:rFonts w:asciiTheme="minorHAnsi" w:hAnsiTheme="minorHAnsi" w:cstheme="minorHAnsi"/>
                <w:b/>
                <w:bCs/>
                <w:noProof/>
                <w:color w:val="365F91" w:themeColor="accent1" w:themeShade="BF"/>
                <w:sz w:val="22"/>
                <w:szCs w:val="22"/>
                <w:u w:val="single"/>
              </w:rPr>
              <w:t xml:space="preserve">Ruth  </w:t>
            </w:r>
            <w:r w:rsidR="005B5091"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>Naomi and Ruth (</w:t>
            </w:r>
            <w:r w:rsidR="00752C60"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>daughter in</w:t>
            </w:r>
            <w:r w:rsidR="005B5091"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="00752C60"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law) had both lost their husbands and  moved back to </w:t>
            </w:r>
            <w:r w:rsidR="005B5091"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>Bethlehem. Ruth said, ‘Where you go I shall go..You’re God will my my god’.</w:t>
            </w:r>
            <w:r w:rsidR="00752C60"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5B5091"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The friends arrived in Bethlehem with nothing. </w:t>
            </w:r>
            <w:r w:rsidR="00752C60"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5B5091"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>God had an amazing plan for Ruth who worked tirelessy in the fields to provide for Naomi and showed the virtues of friendship, ha</w:t>
            </w:r>
            <w:r w:rsidR="000348C1">
              <w:rPr>
                <w:rFonts w:asciiTheme="minorHAnsi" w:hAnsiTheme="minorHAnsi" w:cstheme="minorHAnsi"/>
                <w:noProof/>
                <w:sz w:val="22"/>
                <w:szCs w:val="22"/>
              </w:rPr>
              <w:t>r</w:t>
            </w:r>
            <w:r w:rsidR="005B5091" w:rsidRPr="006F4C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dwork and </w:t>
            </w:r>
            <w:r w:rsidR="005B5091" w:rsidRPr="000348C1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w:t xml:space="preserve">self-sacrifice. </w:t>
            </w:r>
          </w:p>
        </w:tc>
        <w:tc>
          <w:tcPr>
            <w:tcW w:w="3940" w:type="dxa"/>
            <w:gridSpan w:val="2"/>
            <w:shd w:val="clear" w:color="auto" w:fill="FFFFFF" w:themeFill="background1"/>
          </w:tcPr>
          <w:p w14:paraId="155C5D0B" w14:textId="599E683E" w:rsidR="006F4C5E" w:rsidRPr="005E379A" w:rsidRDefault="006F4C5E" w:rsidP="006F4C5E">
            <w:pPr>
              <w:rPr>
                <w:b/>
                <w:bCs/>
                <w:color w:val="365F91" w:themeColor="accent1" w:themeShade="BF"/>
                <w:u w:val="single"/>
              </w:rPr>
            </w:pPr>
            <w:r w:rsidRPr="005E379A">
              <w:rPr>
                <w:b/>
                <w:bCs/>
                <w:color w:val="365F91" w:themeColor="accent1" w:themeShade="BF"/>
                <w:u w:val="single"/>
              </w:rPr>
              <w:t xml:space="preserve">Moses and the Burning Bush: </w:t>
            </w:r>
          </w:p>
          <w:p w14:paraId="4FA08D64" w14:textId="5A43E410" w:rsidR="006F4C5E" w:rsidRPr="006F4C5E" w:rsidRDefault="006F4C5E" w:rsidP="006F4C5E">
            <w:r w:rsidRPr="006F4C5E">
              <w:t>In this story, Moses hears the voice of God from a burning bush.  God asked Moses to lead his people out of slavery to the Promised Land.</w:t>
            </w:r>
          </w:p>
          <w:p w14:paraId="451075F7" w14:textId="6C71A7E4" w:rsidR="006F4C5E" w:rsidRPr="006F4C5E" w:rsidRDefault="006F4C5E" w:rsidP="006F4C5E">
            <w:r w:rsidRPr="006F4C5E">
              <w:t xml:space="preserve">Christians believe that are called by God to be better Christians in every aspect of their lives. </w:t>
            </w:r>
            <w:r w:rsidRPr="000348C1">
              <w:rPr>
                <w:color w:val="FF0000"/>
              </w:rPr>
              <w:t>Vocation</w:t>
            </w:r>
            <w:r w:rsidRPr="006F4C5E">
              <w:t xml:space="preserve"> does not necessarily mean paid work.</w:t>
            </w:r>
          </w:p>
          <w:p w14:paraId="22110764" w14:textId="348968AF" w:rsidR="006F4C5E" w:rsidRPr="005E379A" w:rsidRDefault="006F4C5E" w:rsidP="006F4C5E">
            <w:pPr>
              <w:rPr>
                <w:rFonts w:cstheme="minorHAnsi"/>
                <w:b/>
                <w:bCs/>
                <w:color w:val="365F91" w:themeColor="accent1" w:themeShade="BF"/>
                <w:u w:val="single"/>
              </w:rPr>
            </w:pPr>
            <w:r w:rsidRPr="005E379A">
              <w:rPr>
                <w:rFonts w:cstheme="minorHAnsi"/>
                <w:b/>
                <w:bCs/>
                <w:color w:val="365F91" w:themeColor="accent1" w:themeShade="BF"/>
                <w:u w:val="single"/>
              </w:rPr>
              <w:t>The story of Abraham</w:t>
            </w:r>
          </w:p>
          <w:p w14:paraId="461B9922" w14:textId="27186A80" w:rsidR="006F4C5E" w:rsidRPr="004F06DF" w:rsidRDefault="00152F6C" w:rsidP="006F4C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Abraham’s</w:t>
            </w:r>
            <w:r w:rsidR="006F4C5E" w:rsidRPr="004F06DF">
              <w:t xml:space="preserve"> decision to follow God impacted on him and his famil</w:t>
            </w:r>
            <w:r w:rsidR="000348C1" w:rsidRPr="004F06DF">
              <w:t xml:space="preserve">y. </w:t>
            </w:r>
            <w:r w:rsidR="004F06DF" w:rsidRPr="004F06DF">
              <w:t xml:space="preserve"> </w:t>
            </w:r>
            <w:r w:rsidR="004F06DF" w:rsidRPr="004F06DF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4F06DF" w:rsidRPr="00152F6C">
              <w:rPr>
                <w:rFonts w:cs="Arial"/>
                <w:color w:val="222222"/>
                <w:shd w:val="clear" w:color="auto" w:fill="FFFFFF"/>
              </w:rPr>
              <w:t>Abraham believed and trusted God, and from there, </w:t>
            </w:r>
            <w:r w:rsidRPr="00152F6C">
              <w:rPr>
                <w:rFonts w:cs="Arial"/>
                <w:color w:val="222222"/>
                <w:shd w:val="clear" w:color="auto" w:fill="FFFFFF"/>
              </w:rPr>
              <w:t>Sarah</w:t>
            </w:r>
            <w:r w:rsidR="004F06DF" w:rsidRPr="004F06DF">
              <w:rPr>
                <w:rFonts w:cs="Arial"/>
                <w:color w:val="222222"/>
                <w:shd w:val="clear" w:color="auto" w:fill="FFFFFF"/>
              </w:rPr>
              <w:t xml:space="preserve"> trusted him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too</w:t>
            </w:r>
            <w:r w:rsidR="004F06DF">
              <w:rPr>
                <w:rFonts w:cs="Arial"/>
                <w:color w:val="222222"/>
                <w:shd w:val="clear" w:color="auto" w:fill="FFFFFF"/>
              </w:rPr>
              <w:t>.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4F06DF" w:rsidRPr="004F06DF">
              <w:t>God wanted Abraham and his family to move. That was scary as Abraham had to leave a place he knew. He would have to trust in God</w:t>
            </w:r>
            <w:r w:rsidR="004F06DF">
              <w:t xml:space="preserve"> and he did. God promi</w:t>
            </w:r>
            <w:r>
              <w:t>sed them children. This reminds Christians that God wants the best for everyone.</w:t>
            </w:r>
          </w:p>
        </w:tc>
      </w:tr>
    </w:tbl>
    <w:p w14:paraId="2F5E5ADE" w14:textId="77777777" w:rsidR="00ED153E" w:rsidRPr="00501E7E" w:rsidRDefault="00ED153E" w:rsidP="00501E7E"/>
    <w:sectPr w:rsidR="00ED153E" w:rsidRPr="00501E7E" w:rsidSect="009E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C8"/>
    <w:multiLevelType w:val="hybridMultilevel"/>
    <w:tmpl w:val="B5F2A59C"/>
    <w:lvl w:ilvl="0" w:tplc="75B4DE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A1D"/>
    <w:multiLevelType w:val="hybridMultilevel"/>
    <w:tmpl w:val="5956CEF2"/>
    <w:lvl w:ilvl="0" w:tplc="90B62574">
      <w:start w:val="8432"/>
      <w:numFmt w:val="bullet"/>
      <w:lvlText w:val="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853349"/>
    <w:multiLevelType w:val="hybridMultilevel"/>
    <w:tmpl w:val="46661B28"/>
    <w:lvl w:ilvl="0" w:tplc="3FF656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1497"/>
    <w:multiLevelType w:val="multilevel"/>
    <w:tmpl w:val="2678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C04B91"/>
    <w:multiLevelType w:val="hybridMultilevel"/>
    <w:tmpl w:val="60D0A48C"/>
    <w:lvl w:ilvl="0" w:tplc="133AD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E"/>
    <w:rsid w:val="00002B8A"/>
    <w:rsid w:val="000220FD"/>
    <w:rsid w:val="00023052"/>
    <w:rsid w:val="00027E7D"/>
    <w:rsid w:val="000348C1"/>
    <w:rsid w:val="00046D93"/>
    <w:rsid w:val="000647A1"/>
    <w:rsid w:val="000820F9"/>
    <w:rsid w:val="000C4959"/>
    <w:rsid w:val="000C6324"/>
    <w:rsid w:val="000D336C"/>
    <w:rsid w:val="000E0706"/>
    <w:rsid w:val="000E58A5"/>
    <w:rsid w:val="000E7445"/>
    <w:rsid w:val="000F3DEE"/>
    <w:rsid w:val="000F6961"/>
    <w:rsid w:val="00102C82"/>
    <w:rsid w:val="00107087"/>
    <w:rsid w:val="0011096A"/>
    <w:rsid w:val="001140BA"/>
    <w:rsid w:val="00137E3B"/>
    <w:rsid w:val="00141F4E"/>
    <w:rsid w:val="00152F6C"/>
    <w:rsid w:val="00164468"/>
    <w:rsid w:val="001733E8"/>
    <w:rsid w:val="001852D0"/>
    <w:rsid w:val="00190B78"/>
    <w:rsid w:val="0019443C"/>
    <w:rsid w:val="001A6C22"/>
    <w:rsid w:val="001D69D8"/>
    <w:rsid w:val="001E1F01"/>
    <w:rsid w:val="001E70ED"/>
    <w:rsid w:val="002011D2"/>
    <w:rsid w:val="00203596"/>
    <w:rsid w:val="00215E40"/>
    <w:rsid w:val="0022053A"/>
    <w:rsid w:val="002649A1"/>
    <w:rsid w:val="0026580C"/>
    <w:rsid w:val="00276909"/>
    <w:rsid w:val="00281F3C"/>
    <w:rsid w:val="00287833"/>
    <w:rsid w:val="002928F5"/>
    <w:rsid w:val="002A1A3D"/>
    <w:rsid w:val="002C0D58"/>
    <w:rsid w:val="002C0DF3"/>
    <w:rsid w:val="002C2381"/>
    <w:rsid w:val="002C3244"/>
    <w:rsid w:val="002D3407"/>
    <w:rsid w:val="002D69C8"/>
    <w:rsid w:val="002F02D0"/>
    <w:rsid w:val="00312AC6"/>
    <w:rsid w:val="003214A1"/>
    <w:rsid w:val="003370ED"/>
    <w:rsid w:val="00345823"/>
    <w:rsid w:val="003469D6"/>
    <w:rsid w:val="00354735"/>
    <w:rsid w:val="00364AEF"/>
    <w:rsid w:val="00383031"/>
    <w:rsid w:val="003938B5"/>
    <w:rsid w:val="003978B9"/>
    <w:rsid w:val="003A42F1"/>
    <w:rsid w:val="003A5CE0"/>
    <w:rsid w:val="003C6B00"/>
    <w:rsid w:val="003D676E"/>
    <w:rsid w:val="004236B3"/>
    <w:rsid w:val="00423837"/>
    <w:rsid w:val="00452CE0"/>
    <w:rsid w:val="00460B63"/>
    <w:rsid w:val="00466DF0"/>
    <w:rsid w:val="00484E4D"/>
    <w:rsid w:val="00485F57"/>
    <w:rsid w:val="00491B80"/>
    <w:rsid w:val="004B2A84"/>
    <w:rsid w:val="004D2816"/>
    <w:rsid w:val="004D2B0D"/>
    <w:rsid w:val="004D3749"/>
    <w:rsid w:val="004E191A"/>
    <w:rsid w:val="004F06DF"/>
    <w:rsid w:val="00501E7E"/>
    <w:rsid w:val="00502DA3"/>
    <w:rsid w:val="00530A9C"/>
    <w:rsid w:val="005365A1"/>
    <w:rsid w:val="00546F59"/>
    <w:rsid w:val="005609E3"/>
    <w:rsid w:val="00566E1C"/>
    <w:rsid w:val="00570B09"/>
    <w:rsid w:val="0058628A"/>
    <w:rsid w:val="00593D09"/>
    <w:rsid w:val="005B5091"/>
    <w:rsid w:val="005C0304"/>
    <w:rsid w:val="005E379A"/>
    <w:rsid w:val="005F1F15"/>
    <w:rsid w:val="005F4FA4"/>
    <w:rsid w:val="006166CD"/>
    <w:rsid w:val="0062031B"/>
    <w:rsid w:val="006449FD"/>
    <w:rsid w:val="006457EE"/>
    <w:rsid w:val="00646F47"/>
    <w:rsid w:val="00665503"/>
    <w:rsid w:val="006873A0"/>
    <w:rsid w:val="00695D49"/>
    <w:rsid w:val="00696717"/>
    <w:rsid w:val="006A238F"/>
    <w:rsid w:val="006B0A00"/>
    <w:rsid w:val="006B3519"/>
    <w:rsid w:val="006C7664"/>
    <w:rsid w:val="006F4C5E"/>
    <w:rsid w:val="00703992"/>
    <w:rsid w:val="00707866"/>
    <w:rsid w:val="00735985"/>
    <w:rsid w:val="0075142C"/>
    <w:rsid w:val="00752C60"/>
    <w:rsid w:val="00752E3B"/>
    <w:rsid w:val="00761479"/>
    <w:rsid w:val="00794085"/>
    <w:rsid w:val="007A619E"/>
    <w:rsid w:val="007B070D"/>
    <w:rsid w:val="007B62EE"/>
    <w:rsid w:val="007D16C7"/>
    <w:rsid w:val="007F075E"/>
    <w:rsid w:val="007F58F0"/>
    <w:rsid w:val="008473A9"/>
    <w:rsid w:val="00854FAD"/>
    <w:rsid w:val="008639F2"/>
    <w:rsid w:val="00863A42"/>
    <w:rsid w:val="00892FC8"/>
    <w:rsid w:val="008A4CA9"/>
    <w:rsid w:val="008C240A"/>
    <w:rsid w:val="008C2925"/>
    <w:rsid w:val="008D2E77"/>
    <w:rsid w:val="008D4711"/>
    <w:rsid w:val="009308E9"/>
    <w:rsid w:val="009649A7"/>
    <w:rsid w:val="00981820"/>
    <w:rsid w:val="009860A7"/>
    <w:rsid w:val="0098795B"/>
    <w:rsid w:val="00995A19"/>
    <w:rsid w:val="009A0AED"/>
    <w:rsid w:val="009B3E98"/>
    <w:rsid w:val="009C4906"/>
    <w:rsid w:val="009E3373"/>
    <w:rsid w:val="009E56DD"/>
    <w:rsid w:val="009F475C"/>
    <w:rsid w:val="00A1097C"/>
    <w:rsid w:val="00A31BCD"/>
    <w:rsid w:val="00A76F42"/>
    <w:rsid w:val="00A86121"/>
    <w:rsid w:val="00A907D5"/>
    <w:rsid w:val="00AA0644"/>
    <w:rsid w:val="00AA7760"/>
    <w:rsid w:val="00AB2A39"/>
    <w:rsid w:val="00AC0D4B"/>
    <w:rsid w:val="00AD06F9"/>
    <w:rsid w:val="00AE234E"/>
    <w:rsid w:val="00AE4653"/>
    <w:rsid w:val="00AF7DBB"/>
    <w:rsid w:val="00B07B29"/>
    <w:rsid w:val="00B21081"/>
    <w:rsid w:val="00B21E5C"/>
    <w:rsid w:val="00B40877"/>
    <w:rsid w:val="00B66E52"/>
    <w:rsid w:val="00B77B5E"/>
    <w:rsid w:val="00B86B14"/>
    <w:rsid w:val="00BA095F"/>
    <w:rsid w:val="00BA5CD7"/>
    <w:rsid w:val="00BB70E5"/>
    <w:rsid w:val="00BE6F59"/>
    <w:rsid w:val="00BF5153"/>
    <w:rsid w:val="00C235EF"/>
    <w:rsid w:val="00C634D7"/>
    <w:rsid w:val="00C8660E"/>
    <w:rsid w:val="00C94A5A"/>
    <w:rsid w:val="00CB63E2"/>
    <w:rsid w:val="00CB666F"/>
    <w:rsid w:val="00CC5180"/>
    <w:rsid w:val="00CE2ADF"/>
    <w:rsid w:val="00CE6B9E"/>
    <w:rsid w:val="00D062CF"/>
    <w:rsid w:val="00D20748"/>
    <w:rsid w:val="00D20A01"/>
    <w:rsid w:val="00D20DF3"/>
    <w:rsid w:val="00D2198C"/>
    <w:rsid w:val="00D33C10"/>
    <w:rsid w:val="00D36022"/>
    <w:rsid w:val="00D36B2E"/>
    <w:rsid w:val="00D42AC0"/>
    <w:rsid w:val="00D512DC"/>
    <w:rsid w:val="00D53BDD"/>
    <w:rsid w:val="00D55C16"/>
    <w:rsid w:val="00D770ED"/>
    <w:rsid w:val="00D835CB"/>
    <w:rsid w:val="00D92F3F"/>
    <w:rsid w:val="00DB72D2"/>
    <w:rsid w:val="00DC1FF7"/>
    <w:rsid w:val="00DF69C4"/>
    <w:rsid w:val="00E2751E"/>
    <w:rsid w:val="00E33C23"/>
    <w:rsid w:val="00E65510"/>
    <w:rsid w:val="00E85719"/>
    <w:rsid w:val="00E8708C"/>
    <w:rsid w:val="00E87ADD"/>
    <w:rsid w:val="00E9213B"/>
    <w:rsid w:val="00EB0D12"/>
    <w:rsid w:val="00EC08EF"/>
    <w:rsid w:val="00ED153E"/>
    <w:rsid w:val="00ED51B3"/>
    <w:rsid w:val="00ED57AF"/>
    <w:rsid w:val="00EE7DA2"/>
    <w:rsid w:val="00F01148"/>
    <w:rsid w:val="00F97164"/>
    <w:rsid w:val="00FB139D"/>
    <w:rsid w:val="00FB1860"/>
    <w:rsid w:val="00FB519F"/>
    <w:rsid w:val="00FD6681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546C"/>
  <w15:docId w15:val="{8BA950D6-2A38-4C83-AA54-EA4DDCB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E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2E7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55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919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241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76EF-87AA-44EF-8C97-ED6CF21A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Francesca Mongiovi</cp:lastModifiedBy>
  <cp:revision>4</cp:revision>
  <cp:lastPrinted>2019-06-06T13:46:00Z</cp:lastPrinted>
  <dcterms:created xsi:type="dcterms:W3CDTF">2020-04-29T12:54:00Z</dcterms:created>
  <dcterms:modified xsi:type="dcterms:W3CDTF">2021-07-07T13:07:00Z</dcterms:modified>
</cp:coreProperties>
</file>